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FD91" w14:textId="0622F62D" w:rsidR="00B71958" w:rsidRPr="00745DF8" w:rsidRDefault="001A11F9" w:rsidP="00745DF8">
      <w:pPr>
        <w:ind w:right="-177"/>
        <w:jc w:val="center"/>
        <w:rPr>
          <w:rFonts w:ascii="Aptos" w:hAnsi="Aptos"/>
          <w:b/>
          <w:bCs/>
        </w:rPr>
      </w:pPr>
      <w:r w:rsidRPr="00745DF8">
        <w:rPr>
          <w:rFonts w:ascii="Aptos" w:hAnsi="Aptos"/>
          <w:b/>
          <w:bCs/>
        </w:rPr>
        <w:t xml:space="preserve">Redcar and Cleveland </w:t>
      </w:r>
      <w:r w:rsidR="0060406C" w:rsidRPr="00745DF8">
        <w:rPr>
          <w:rFonts w:ascii="Aptos" w:hAnsi="Aptos"/>
          <w:b/>
          <w:bCs/>
        </w:rPr>
        <w:t xml:space="preserve">VCSE </w:t>
      </w:r>
      <w:r w:rsidRPr="00745DF8">
        <w:rPr>
          <w:rFonts w:ascii="Aptos" w:hAnsi="Aptos"/>
          <w:b/>
          <w:bCs/>
        </w:rPr>
        <w:t>Infrastructure S</w:t>
      </w:r>
      <w:r w:rsidR="009E3BD6" w:rsidRPr="00745DF8">
        <w:rPr>
          <w:rFonts w:ascii="Aptos" w:hAnsi="Aptos"/>
          <w:b/>
          <w:bCs/>
        </w:rPr>
        <w:t>upport Service</w:t>
      </w:r>
    </w:p>
    <w:p w14:paraId="3120B5E7" w14:textId="24065755" w:rsidR="009E3BD6" w:rsidRPr="00745DF8" w:rsidRDefault="009E3BD6" w:rsidP="00B71958">
      <w:pPr>
        <w:jc w:val="center"/>
        <w:rPr>
          <w:rFonts w:ascii="Aptos" w:hAnsi="Aptos"/>
          <w:b/>
          <w:bCs/>
        </w:rPr>
      </w:pPr>
      <w:r w:rsidRPr="00745DF8">
        <w:rPr>
          <w:rFonts w:ascii="Aptos" w:hAnsi="Aptos"/>
          <w:b/>
          <w:bCs/>
        </w:rPr>
        <w:t xml:space="preserve">Grant </w:t>
      </w:r>
      <w:r w:rsidR="00AA5DD7" w:rsidRPr="00745DF8">
        <w:rPr>
          <w:rFonts w:ascii="Aptos" w:hAnsi="Aptos"/>
          <w:b/>
          <w:bCs/>
        </w:rPr>
        <w:t>Specification</w:t>
      </w:r>
    </w:p>
    <w:p w14:paraId="1A080B79" w14:textId="32D8A82A" w:rsidR="002866B1" w:rsidRPr="00745DF8" w:rsidRDefault="002866B1" w:rsidP="00E549C8">
      <w:pPr>
        <w:rPr>
          <w:rFonts w:ascii="Aptos" w:hAnsi="Aptos"/>
          <w:b/>
          <w:bCs/>
        </w:rPr>
      </w:pPr>
      <w:r w:rsidRPr="00745DF8">
        <w:rPr>
          <w:rFonts w:ascii="Aptos" w:hAnsi="Aptos"/>
          <w:b/>
          <w:bCs/>
        </w:rPr>
        <w:t>Background:</w:t>
      </w:r>
    </w:p>
    <w:p w14:paraId="01B85149" w14:textId="20440795" w:rsidR="005C4306" w:rsidRPr="00745DF8" w:rsidRDefault="00E549C8" w:rsidP="00E549C8">
      <w:pPr>
        <w:rPr>
          <w:rFonts w:ascii="Aptos" w:hAnsi="Aptos"/>
        </w:rPr>
      </w:pPr>
      <w:r w:rsidRPr="00745DF8">
        <w:rPr>
          <w:rFonts w:ascii="Aptos" w:hAnsi="Aptos"/>
        </w:rPr>
        <w:t xml:space="preserve">The Woodsmith Foundation is working with a number of other funders to </w:t>
      </w:r>
      <w:r w:rsidR="00DD0CEA" w:rsidRPr="00745DF8">
        <w:rPr>
          <w:rFonts w:ascii="Aptos" w:hAnsi="Aptos"/>
        </w:rPr>
        <w:t>collectively</w:t>
      </w:r>
      <w:r w:rsidR="00FE7F83" w:rsidRPr="00745DF8">
        <w:rPr>
          <w:rFonts w:ascii="Aptos" w:hAnsi="Aptos"/>
        </w:rPr>
        <w:t xml:space="preserve"> </w:t>
      </w:r>
      <w:r w:rsidRPr="00745DF8">
        <w:rPr>
          <w:rFonts w:ascii="Aptos" w:hAnsi="Aptos"/>
        </w:rPr>
        <w:t xml:space="preserve"> support </w:t>
      </w:r>
      <w:r w:rsidR="00DD0CEA" w:rsidRPr="00745DF8">
        <w:rPr>
          <w:rFonts w:ascii="Aptos" w:hAnsi="Aptos"/>
        </w:rPr>
        <w:t>the development</w:t>
      </w:r>
      <w:r w:rsidRPr="00745DF8">
        <w:rPr>
          <w:rFonts w:ascii="Aptos" w:hAnsi="Aptos"/>
        </w:rPr>
        <w:t xml:space="preserve"> needs of organisations in the local voluntary, community and social enterprise (VCSE) sector in Redcar and Cleveland.</w:t>
      </w:r>
      <w:r w:rsidR="005C4306" w:rsidRPr="00745DF8">
        <w:rPr>
          <w:rFonts w:ascii="Aptos" w:hAnsi="Aptos"/>
        </w:rPr>
        <w:t xml:space="preserve"> The </w:t>
      </w:r>
      <w:r w:rsidR="00A06E60">
        <w:rPr>
          <w:rFonts w:ascii="Aptos" w:hAnsi="Aptos"/>
        </w:rPr>
        <w:t>partners</w:t>
      </w:r>
      <w:r w:rsidR="00CC4601" w:rsidRPr="00745DF8">
        <w:rPr>
          <w:rFonts w:ascii="Aptos" w:hAnsi="Aptos"/>
        </w:rPr>
        <w:t xml:space="preserve"> </w:t>
      </w:r>
      <w:r w:rsidR="005C4306" w:rsidRPr="00745DF8">
        <w:rPr>
          <w:rFonts w:ascii="Aptos" w:hAnsi="Aptos"/>
        </w:rPr>
        <w:t>for this work are</w:t>
      </w:r>
      <w:r w:rsidR="00CC4601" w:rsidRPr="00745DF8">
        <w:rPr>
          <w:rFonts w:ascii="Aptos" w:hAnsi="Aptos"/>
        </w:rPr>
        <w:t>;</w:t>
      </w:r>
      <w:r w:rsidR="005C4306" w:rsidRPr="00745DF8">
        <w:rPr>
          <w:rFonts w:ascii="Aptos" w:hAnsi="Aptos"/>
        </w:rPr>
        <w:t xml:space="preserve"> Lloyds Bank Foundation, National Lottery Community Fund, Rank Foundation, Redcar and Cleveland Borough Council, Tees Foundation, and Woodsmith Foundation.</w:t>
      </w:r>
      <w:r w:rsidR="00CC4601" w:rsidRPr="00745DF8">
        <w:rPr>
          <w:rFonts w:ascii="Aptos" w:hAnsi="Aptos"/>
        </w:rPr>
        <w:t xml:space="preserve"> </w:t>
      </w:r>
    </w:p>
    <w:p w14:paraId="20CBE1F0" w14:textId="4957211E" w:rsidR="00E549C8" w:rsidRPr="00745DF8" w:rsidRDefault="00DD0CEA" w:rsidP="00E549C8">
      <w:pPr>
        <w:rPr>
          <w:rFonts w:ascii="Aptos" w:hAnsi="Aptos"/>
        </w:rPr>
      </w:pPr>
      <w:r w:rsidRPr="00745DF8">
        <w:rPr>
          <w:rFonts w:ascii="Aptos" w:hAnsi="Aptos"/>
        </w:rPr>
        <w:t>Earlier</w:t>
      </w:r>
      <w:r w:rsidR="00905402" w:rsidRPr="00745DF8">
        <w:rPr>
          <w:rFonts w:ascii="Aptos" w:hAnsi="Aptos"/>
        </w:rPr>
        <w:t xml:space="preserve"> this year we conducted a survey of VCSE organisations to </w:t>
      </w:r>
      <w:r w:rsidR="00E549C8" w:rsidRPr="00745DF8">
        <w:rPr>
          <w:rFonts w:ascii="Aptos" w:hAnsi="Aptos"/>
        </w:rPr>
        <w:t xml:space="preserve">find out about what support and services </w:t>
      </w:r>
      <w:r w:rsidR="005871BA" w:rsidRPr="00745DF8">
        <w:rPr>
          <w:rFonts w:ascii="Aptos" w:hAnsi="Aptos"/>
        </w:rPr>
        <w:t xml:space="preserve">they </w:t>
      </w:r>
      <w:r w:rsidR="00E549C8" w:rsidRPr="00745DF8">
        <w:rPr>
          <w:rFonts w:ascii="Aptos" w:hAnsi="Aptos"/>
        </w:rPr>
        <w:t xml:space="preserve">need </w:t>
      </w:r>
      <w:r w:rsidR="00747094" w:rsidRPr="00745DF8">
        <w:rPr>
          <w:rFonts w:ascii="Aptos" w:hAnsi="Aptos"/>
        </w:rPr>
        <w:t xml:space="preserve">now, and in the future, </w:t>
      </w:r>
      <w:r w:rsidR="00E549C8" w:rsidRPr="00745DF8">
        <w:rPr>
          <w:rFonts w:ascii="Aptos" w:hAnsi="Aptos"/>
        </w:rPr>
        <w:t xml:space="preserve">and how </w:t>
      </w:r>
      <w:r w:rsidR="005871BA" w:rsidRPr="00745DF8">
        <w:rPr>
          <w:rFonts w:ascii="Aptos" w:hAnsi="Aptos"/>
        </w:rPr>
        <w:t xml:space="preserve">they </w:t>
      </w:r>
      <w:r w:rsidR="00E549C8" w:rsidRPr="00745DF8">
        <w:rPr>
          <w:rFonts w:ascii="Aptos" w:hAnsi="Aptos"/>
        </w:rPr>
        <w:t>would like those services to be provided.</w:t>
      </w:r>
      <w:r w:rsidR="005871BA" w:rsidRPr="00745DF8">
        <w:rPr>
          <w:rFonts w:ascii="Aptos" w:hAnsi="Aptos"/>
        </w:rPr>
        <w:t xml:space="preserve"> A summary report of the survey is available </w:t>
      </w:r>
      <w:r w:rsidR="008D1C61" w:rsidRPr="00745DF8">
        <w:rPr>
          <w:rFonts w:ascii="Aptos" w:hAnsi="Aptos"/>
        </w:rPr>
        <w:t xml:space="preserve">on the </w:t>
      </w:r>
      <w:r w:rsidR="00A06E60">
        <w:rPr>
          <w:rFonts w:ascii="Aptos" w:hAnsi="Aptos"/>
        </w:rPr>
        <w:t>grant application</w:t>
      </w:r>
      <w:r w:rsidR="00A37F11" w:rsidRPr="00745DF8">
        <w:rPr>
          <w:rFonts w:ascii="Aptos" w:hAnsi="Aptos"/>
        </w:rPr>
        <w:t xml:space="preserve"> </w:t>
      </w:r>
      <w:r w:rsidR="00443BC6" w:rsidRPr="00745DF8">
        <w:rPr>
          <w:rFonts w:ascii="Aptos" w:hAnsi="Aptos"/>
        </w:rPr>
        <w:t>page of the Woodsmith Foundation website</w:t>
      </w:r>
      <w:r w:rsidR="009A4D6A" w:rsidRPr="00745DF8">
        <w:rPr>
          <w:rFonts w:ascii="Aptos" w:hAnsi="Aptos"/>
        </w:rPr>
        <w:t xml:space="preserve"> </w:t>
      </w:r>
      <w:hyperlink r:id="rId8" w:history="1">
        <w:r w:rsidR="009A4D6A" w:rsidRPr="00745DF8">
          <w:rPr>
            <w:rStyle w:val="Hyperlink"/>
            <w:rFonts w:ascii="Aptos" w:hAnsi="Aptos"/>
          </w:rPr>
          <w:t>www.woodsmithfoundation.org.uk</w:t>
        </w:r>
      </w:hyperlink>
      <w:r w:rsidR="009A4D6A" w:rsidRPr="00745DF8">
        <w:rPr>
          <w:rFonts w:ascii="Aptos" w:hAnsi="Aptos"/>
        </w:rPr>
        <w:t xml:space="preserve"> </w:t>
      </w:r>
    </w:p>
    <w:p w14:paraId="5C8DD068" w14:textId="74527AD6" w:rsidR="00E549C8" w:rsidRPr="00745DF8" w:rsidRDefault="00747094" w:rsidP="00E549C8">
      <w:pPr>
        <w:rPr>
          <w:rFonts w:ascii="Aptos" w:hAnsi="Aptos"/>
        </w:rPr>
      </w:pPr>
      <w:r w:rsidRPr="00745DF8">
        <w:rPr>
          <w:rFonts w:ascii="Aptos" w:hAnsi="Aptos"/>
        </w:rPr>
        <w:t xml:space="preserve">We now wish to </w:t>
      </w:r>
      <w:r w:rsidR="00A06E60">
        <w:rPr>
          <w:rFonts w:ascii="Aptos" w:hAnsi="Aptos"/>
        </w:rPr>
        <w:t>grant</w:t>
      </w:r>
      <w:r w:rsidR="00E549C8" w:rsidRPr="00745DF8">
        <w:rPr>
          <w:rFonts w:ascii="Aptos" w:hAnsi="Aptos"/>
        </w:rPr>
        <w:t xml:space="preserve"> fund </w:t>
      </w:r>
      <w:r w:rsidRPr="00745DF8">
        <w:rPr>
          <w:rFonts w:ascii="Aptos" w:hAnsi="Aptos"/>
        </w:rPr>
        <w:t>a support service</w:t>
      </w:r>
      <w:r w:rsidR="00E549C8" w:rsidRPr="00745DF8">
        <w:rPr>
          <w:rFonts w:ascii="Aptos" w:hAnsi="Aptos"/>
        </w:rPr>
        <w:t xml:space="preserve"> that will meet the needs of, and advocate for, VCSE organisations in Redcar and Cleveland. </w:t>
      </w:r>
      <w:r w:rsidR="00F31CED" w:rsidRPr="00745DF8">
        <w:rPr>
          <w:rFonts w:ascii="Aptos" w:hAnsi="Aptos"/>
        </w:rPr>
        <w:t xml:space="preserve"> We invite applications from suitably qualified not-for-profit organisations and from partnerships or consortia </w:t>
      </w:r>
      <w:r w:rsidR="007E2189">
        <w:rPr>
          <w:rFonts w:ascii="Aptos" w:hAnsi="Aptos"/>
        </w:rPr>
        <w:t xml:space="preserve">where the lead member is a </w:t>
      </w:r>
      <w:r w:rsidR="00F31CED" w:rsidRPr="00745DF8">
        <w:rPr>
          <w:rFonts w:ascii="Aptos" w:hAnsi="Aptos"/>
        </w:rPr>
        <w:t>not-for-profit organisation</w:t>
      </w:r>
      <w:r w:rsidR="007E2189">
        <w:rPr>
          <w:rFonts w:ascii="Aptos" w:hAnsi="Aptos"/>
        </w:rPr>
        <w:t>.</w:t>
      </w:r>
    </w:p>
    <w:p w14:paraId="481C4A2E" w14:textId="19E4EE54" w:rsidR="00D3241D" w:rsidRPr="00745DF8" w:rsidRDefault="00D3241D" w:rsidP="00E549C8">
      <w:pPr>
        <w:rPr>
          <w:rFonts w:ascii="Aptos" w:hAnsi="Aptos"/>
          <w:b/>
          <w:bCs/>
        </w:rPr>
      </w:pPr>
      <w:r w:rsidRPr="00745DF8">
        <w:rPr>
          <w:rFonts w:ascii="Aptos" w:hAnsi="Aptos"/>
          <w:b/>
          <w:bCs/>
        </w:rPr>
        <w:t>About Local Infrastructure Support:</w:t>
      </w:r>
    </w:p>
    <w:p w14:paraId="799C62B5" w14:textId="77175843" w:rsidR="00882585" w:rsidRPr="00745DF8" w:rsidRDefault="00E549C8">
      <w:pPr>
        <w:rPr>
          <w:rFonts w:ascii="Aptos" w:hAnsi="Aptos"/>
        </w:rPr>
      </w:pPr>
      <w:r w:rsidRPr="00745DF8">
        <w:rPr>
          <w:rFonts w:ascii="Aptos" w:hAnsi="Aptos"/>
        </w:rPr>
        <w:t xml:space="preserve">Support for VCSE organisations often happens through a local support provider - often referred to as a VCSE Local Infrastructure Organisation. </w:t>
      </w:r>
      <w:r w:rsidR="00A3472D" w:rsidRPr="00745DF8">
        <w:rPr>
          <w:rFonts w:ascii="Aptos" w:hAnsi="Aptos"/>
        </w:rPr>
        <w:t>NAVCA is the national body for Local Infrastructure Organisations</w:t>
      </w:r>
      <w:r w:rsidR="0019221A" w:rsidRPr="00745DF8">
        <w:rPr>
          <w:rFonts w:ascii="Aptos" w:hAnsi="Aptos"/>
        </w:rPr>
        <w:t xml:space="preserve"> and you can read more on their website</w:t>
      </w:r>
      <w:r w:rsidR="00A3472D" w:rsidRPr="00745DF8">
        <w:rPr>
          <w:rFonts w:ascii="Aptos" w:hAnsi="Aptos"/>
        </w:rPr>
        <w:t xml:space="preserve">  </w:t>
      </w:r>
      <w:hyperlink r:id="rId9" w:history="1">
        <w:r w:rsidR="00882585" w:rsidRPr="00745DF8">
          <w:rPr>
            <w:rStyle w:val="Hyperlink"/>
            <w:rFonts w:ascii="Aptos" w:hAnsi="Aptos"/>
          </w:rPr>
          <w:t>www.navca.org.uk</w:t>
        </w:r>
      </w:hyperlink>
      <w:r w:rsidR="00882585" w:rsidRPr="00745DF8">
        <w:rPr>
          <w:rFonts w:ascii="Aptos" w:hAnsi="Aptos"/>
        </w:rPr>
        <w:t xml:space="preserve"> </w:t>
      </w:r>
    </w:p>
    <w:p w14:paraId="2F47FE7E" w14:textId="6CBAD42D" w:rsidR="00A3472D" w:rsidRPr="00745DF8" w:rsidRDefault="00A3472D">
      <w:pPr>
        <w:rPr>
          <w:rFonts w:ascii="Aptos" w:hAnsi="Aptos"/>
        </w:rPr>
      </w:pPr>
      <w:r w:rsidRPr="00745DF8">
        <w:rPr>
          <w:rFonts w:ascii="Aptos" w:hAnsi="Aptos"/>
        </w:rPr>
        <w:t>We recognise</w:t>
      </w:r>
      <w:r w:rsidR="005F648D" w:rsidRPr="00745DF8">
        <w:rPr>
          <w:rFonts w:ascii="Aptos" w:hAnsi="Aptos"/>
        </w:rPr>
        <w:t>, value</w:t>
      </w:r>
      <w:r w:rsidRPr="00745DF8">
        <w:rPr>
          <w:rFonts w:ascii="Aptos" w:hAnsi="Aptos"/>
        </w:rPr>
        <w:t xml:space="preserve"> and support their </w:t>
      </w:r>
      <w:r w:rsidR="00D3241D" w:rsidRPr="00745DF8">
        <w:rPr>
          <w:rFonts w:ascii="Aptos" w:hAnsi="Aptos"/>
        </w:rPr>
        <w:t>“</w:t>
      </w:r>
      <w:r w:rsidRPr="00745DF8">
        <w:rPr>
          <w:rFonts w:ascii="Aptos" w:hAnsi="Aptos"/>
        </w:rPr>
        <w:t>Four Functions of Local Infrastructure</w:t>
      </w:r>
      <w:r w:rsidR="00D3241D" w:rsidRPr="00745DF8">
        <w:rPr>
          <w:rFonts w:ascii="Aptos" w:hAnsi="Aptos"/>
        </w:rPr>
        <w:t>”</w:t>
      </w:r>
      <w:r w:rsidR="005F648D" w:rsidRPr="00745DF8">
        <w:rPr>
          <w:rFonts w:ascii="Aptos" w:hAnsi="Aptos"/>
        </w:rPr>
        <w:t xml:space="preserve"> and the contribution they make to the success and effectiveness of the </w:t>
      </w:r>
      <w:r w:rsidR="0018207D" w:rsidRPr="00745DF8">
        <w:rPr>
          <w:rFonts w:ascii="Aptos" w:hAnsi="Aptos"/>
        </w:rPr>
        <w:t>VCSE sector</w:t>
      </w:r>
      <w:r w:rsidR="005F648D" w:rsidRPr="00745DF8">
        <w:rPr>
          <w:rFonts w:ascii="Aptos" w:hAnsi="Aptos"/>
        </w:rPr>
        <w:t>. As grant-makers</w:t>
      </w:r>
      <w:r w:rsidR="00ED554E" w:rsidRPr="00745DF8">
        <w:rPr>
          <w:rFonts w:ascii="Aptos" w:hAnsi="Aptos"/>
        </w:rPr>
        <w:t xml:space="preserve"> and the local authority,</w:t>
      </w:r>
      <w:r w:rsidR="005F648D" w:rsidRPr="00745DF8">
        <w:rPr>
          <w:rFonts w:ascii="Aptos" w:hAnsi="Aptos"/>
        </w:rPr>
        <w:t xml:space="preserve"> we rely on a robust, thriving and effective VCSE.  </w:t>
      </w:r>
      <w:r w:rsidR="0019221A" w:rsidRPr="00745DF8">
        <w:rPr>
          <w:rFonts w:ascii="Aptos" w:hAnsi="Aptos"/>
        </w:rPr>
        <w:t>The four functions are:</w:t>
      </w:r>
    </w:p>
    <w:p w14:paraId="3C6D6C8B" w14:textId="55A1F1E8" w:rsidR="00A3472D" w:rsidRPr="00745DF8" w:rsidRDefault="00A3472D" w:rsidP="00A3472D">
      <w:pPr>
        <w:pStyle w:val="ListParagraph"/>
        <w:numPr>
          <w:ilvl w:val="0"/>
          <w:numId w:val="6"/>
        </w:numPr>
        <w:rPr>
          <w:rFonts w:ascii="Aptos" w:hAnsi="Aptos"/>
        </w:rPr>
      </w:pPr>
      <w:r w:rsidRPr="00745DF8">
        <w:rPr>
          <w:rFonts w:ascii="Aptos" w:hAnsi="Aptos"/>
          <w:b/>
          <w:bCs/>
        </w:rPr>
        <w:t>Leadership and Advocacy</w:t>
      </w:r>
      <w:r w:rsidR="0019221A" w:rsidRPr="00745DF8">
        <w:rPr>
          <w:rFonts w:ascii="Aptos" w:hAnsi="Aptos"/>
          <w:b/>
          <w:bCs/>
        </w:rPr>
        <w:t>:</w:t>
      </w:r>
      <w:r w:rsidRPr="00745DF8">
        <w:rPr>
          <w:rFonts w:ascii="Aptos" w:hAnsi="Aptos"/>
        </w:rPr>
        <w:t xml:space="preserve"> Local infrastructure organisations are leaders in their communities, strengthening our sector’s voice and influence on key decision-makers and funders. They support and empower vulnerable and marginalised communities, working towards a more equal society.</w:t>
      </w:r>
    </w:p>
    <w:p w14:paraId="10F1495D" w14:textId="40CA3CF4" w:rsidR="001A11F9" w:rsidRPr="00745DF8" w:rsidRDefault="00882585" w:rsidP="00882585">
      <w:pPr>
        <w:pStyle w:val="ListParagraph"/>
        <w:numPr>
          <w:ilvl w:val="0"/>
          <w:numId w:val="6"/>
        </w:numPr>
        <w:rPr>
          <w:rFonts w:ascii="Aptos" w:hAnsi="Aptos"/>
        </w:rPr>
      </w:pPr>
      <w:r w:rsidRPr="00745DF8">
        <w:rPr>
          <w:rFonts w:ascii="Aptos" w:hAnsi="Aptos"/>
          <w:b/>
          <w:bCs/>
        </w:rPr>
        <w:t>Partnerships and collaborations</w:t>
      </w:r>
      <w:r w:rsidR="0019221A" w:rsidRPr="00745DF8">
        <w:rPr>
          <w:rFonts w:ascii="Aptos" w:hAnsi="Aptos"/>
          <w:b/>
          <w:bCs/>
        </w:rPr>
        <w:t>:</w:t>
      </w:r>
      <w:r w:rsidRPr="00745DF8">
        <w:rPr>
          <w:rFonts w:ascii="Aptos" w:hAnsi="Aptos"/>
        </w:rPr>
        <w:t xml:space="preserve"> Local infrastructure organisations create opportunities for collaborative working by building networks and partnerships between local organisations and strategic partners. Through nurturing these relationships, communities are better equipped in both the development of ongoing projects and times of crisis.</w:t>
      </w:r>
    </w:p>
    <w:p w14:paraId="2FCCC32C" w14:textId="29913728" w:rsidR="00882585" w:rsidRPr="00745DF8" w:rsidRDefault="00882585" w:rsidP="00882585">
      <w:pPr>
        <w:pStyle w:val="ListParagraph"/>
        <w:numPr>
          <w:ilvl w:val="0"/>
          <w:numId w:val="6"/>
        </w:numPr>
        <w:rPr>
          <w:rFonts w:ascii="Aptos" w:hAnsi="Aptos"/>
          <w:b/>
          <w:bCs/>
        </w:rPr>
      </w:pPr>
      <w:r w:rsidRPr="00745DF8">
        <w:rPr>
          <w:rFonts w:ascii="Aptos" w:hAnsi="Aptos"/>
          <w:b/>
          <w:bCs/>
        </w:rPr>
        <w:t>Capacity building</w:t>
      </w:r>
      <w:r w:rsidR="0019221A" w:rsidRPr="00745DF8">
        <w:rPr>
          <w:rFonts w:ascii="Aptos" w:hAnsi="Aptos"/>
          <w:b/>
          <w:bCs/>
        </w:rPr>
        <w:t>:</w:t>
      </w:r>
      <w:r w:rsidRPr="00745DF8">
        <w:rPr>
          <w:rFonts w:ascii="Aptos" w:hAnsi="Aptos"/>
          <w:b/>
          <w:bCs/>
        </w:rPr>
        <w:t xml:space="preserve">  </w:t>
      </w:r>
      <w:r w:rsidRPr="00745DF8">
        <w:rPr>
          <w:rFonts w:ascii="Aptos" w:hAnsi="Aptos"/>
        </w:rPr>
        <w:t>When local voluntary and community organisations have access to practical support, people and communities become more resilient and able to flourish. Local infrastructure organisations can provide training, resources or advice to facilitate community development.</w:t>
      </w:r>
    </w:p>
    <w:p w14:paraId="4E650335" w14:textId="42FDBD31" w:rsidR="00882585" w:rsidRPr="00745DF8" w:rsidRDefault="00882585" w:rsidP="00882585">
      <w:pPr>
        <w:pStyle w:val="ListParagraph"/>
        <w:numPr>
          <w:ilvl w:val="0"/>
          <w:numId w:val="6"/>
        </w:numPr>
        <w:rPr>
          <w:rFonts w:ascii="Aptos" w:hAnsi="Aptos"/>
          <w:b/>
          <w:bCs/>
        </w:rPr>
      </w:pPr>
      <w:r w:rsidRPr="00745DF8">
        <w:rPr>
          <w:rFonts w:ascii="Aptos" w:eastAsia="Times New Roman" w:hAnsi="Aptos" w:cs="Poppins"/>
          <w:b/>
          <w:bCs/>
          <w:kern w:val="0"/>
          <w:lang w:eastAsia="en-GB"/>
          <w14:ligatures w14:val="none"/>
        </w:rPr>
        <w:t>Volunteering</w:t>
      </w:r>
      <w:r w:rsidR="0019221A" w:rsidRPr="00745DF8">
        <w:rPr>
          <w:rFonts w:ascii="Aptos" w:eastAsia="Times New Roman" w:hAnsi="Aptos" w:cs="Poppins"/>
          <w:b/>
          <w:bCs/>
          <w:kern w:val="0"/>
          <w:lang w:eastAsia="en-GB"/>
          <w14:ligatures w14:val="none"/>
        </w:rPr>
        <w:t>:</w:t>
      </w:r>
      <w:r w:rsidRPr="00745DF8">
        <w:rPr>
          <w:rFonts w:ascii="Aptos" w:eastAsia="Times New Roman" w:hAnsi="Aptos" w:cs="Poppins"/>
          <w:b/>
          <w:bCs/>
          <w:kern w:val="0"/>
          <w:lang w:eastAsia="en-GB"/>
          <w14:ligatures w14:val="none"/>
        </w:rPr>
        <w:t xml:space="preserve">  </w:t>
      </w:r>
      <w:r w:rsidRPr="00745DF8">
        <w:rPr>
          <w:rFonts w:ascii="Aptos" w:eastAsia="Times New Roman" w:hAnsi="Aptos" w:cs="Poppins"/>
          <w:kern w:val="0"/>
          <w:lang w:eastAsia="en-GB"/>
          <w14:ligatures w14:val="none"/>
        </w:rPr>
        <w:t xml:space="preserve">Volunteering is integral to thriving communities. Local infrastructure organisations encourage and nurture volunteering opportunities, so that people can </w:t>
      </w:r>
      <w:r w:rsidRPr="00745DF8">
        <w:rPr>
          <w:rFonts w:ascii="Aptos" w:eastAsia="Times New Roman" w:hAnsi="Aptos" w:cs="Poppins"/>
          <w:kern w:val="0"/>
          <w:lang w:eastAsia="en-GB"/>
          <w14:ligatures w14:val="none"/>
        </w:rPr>
        <w:lastRenderedPageBreak/>
        <w:t>build connections and work together on things they care about, driving positive change locally.</w:t>
      </w:r>
    </w:p>
    <w:p w14:paraId="565159BF" w14:textId="647A4EAD" w:rsidR="001A11F9" w:rsidRDefault="001A11F9">
      <w:pPr>
        <w:rPr>
          <w:rFonts w:ascii="Aptos" w:hAnsi="Aptos"/>
        </w:rPr>
      </w:pPr>
      <w:r w:rsidRPr="00745DF8">
        <w:rPr>
          <w:rFonts w:ascii="Aptos" w:hAnsi="Aptos"/>
        </w:rPr>
        <w:t>As a result of our research and consultation,</w:t>
      </w:r>
      <w:r w:rsidR="001A7B04" w:rsidRPr="00745DF8">
        <w:rPr>
          <w:rFonts w:ascii="Aptos" w:hAnsi="Aptos"/>
        </w:rPr>
        <w:t xml:space="preserve"> </w:t>
      </w:r>
      <w:r w:rsidRPr="00745DF8">
        <w:rPr>
          <w:rFonts w:ascii="Aptos" w:hAnsi="Aptos"/>
        </w:rPr>
        <w:t>we have developed the following schedule of services that we believe will meet the needs of the VCSE sector in this area.</w:t>
      </w:r>
      <w:r w:rsidR="00882585" w:rsidRPr="00745DF8">
        <w:rPr>
          <w:rFonts w:ascii="Aptos" w:hAnsi="Aptos"/>
        </w:rPr>
        <w:t xml:space="preserve">  Whilst the </w:t>
      </w:r>
      <w:r w:rsidR="005F648D" w:rsidRPr="00745DF8">
        <w:rPr>
          <w:rFonts w:ascii="Aptos" w:hAnsi="Aptos"/>
        </w:rPr>
        <w:t xml:space="preserve">initial </w:t>
      </w:r>
      <w:r w:rsidR="00882585" w:rsidRPr="00745DF8">
        <w:rPr>
          <w:rFonts w:ascii="Aptos" w:hAnsi="Aptos"/>
        </w:rPr>
        <w:t xml:space="preserve">value of this grant is not sufficient on its own to fully fund all aspects of the Four Functions,  we do believe it is sufficient to provide a good quality, core service to the local VCSE sector. </w:t>
      </w:r>
      <w:r w:rsidR="005F648D" w:rsidRPr="00745DF8">
        <w:rPr>
          <w:rFonts w:ascii="Aptos" w:hAnsi="Aptos"/>
        </w:rPr>
        <w:t>We are also hopeful that an effective  provider will be successfu</w:t>
      </w:r>
      <w:r w:rsidR="00BE6EFE" w:rsidRPr="00745DF8">
        <w:rPr>
          <w:rFonts w:ascii="Aptos" w:hAnsi="Aptos"/>
        </w:rPr>
        <w:t>l in the first year of the service</w:t>
      </w:r>
      <w:r w:rsidR="005F648D" w:rsidRPr="00745DF8">
        <w:rPr>
          <w:rFonts w:ascii="Aptos" w:hAnsi="Aptos"/>
        </w:rPr>
        <w:t xml:space="preserve"> in securing additional funding to expand the services.  </w:t>
      </w:r>
    </w:p>
    <w:p w14:paraId="13CEE9B2" w14:textId="77777777" w:rsidR="00B11B48" w:rsidRPr="00745DF8" w:rsidRDefault="00B11B48">
      <w:pPr>
        <w:rPr>
          <w:rFonts w:ascii="Aptos" w:hAnsi="Aptos"/>
        </w:rPr>
      </w:pPr>
    </w:p>
    <w:p w14:paraId="730185CD" w14:textId="09DA30EA" w:rsidR="005F648D" w:rsidRPr="00745DF8" w:rsidRDefault="005F648D">
      <w:pPr>
        <w:rPr>
          <w:rFonts w:ascii="Aptos" w:hAnsi="Aptos"/>
          <w:b/>
          <w:bCs/>
        </w:rPr>
      </w:pPr>
      <w:r w:rsidRPr="00745DF8">
        <w:rPr>
          <w:rFonts w:ascii="Aptos" w:hAnsi="Aptos"/>
          <w:b/>
          <w:bCs/>
        </w:rPr>
        <w:t xml:space="preserve">Schedule of </w:t>
      </w:r>
      <w:r w:rsidR="00BE6EFE" w:rsidRPr="00745DF8">
        <w:rPr>
          <w:rFonts w:ascii="Aptos" w:hAnsi="Aptos"/>
          <w:b/>
          <w:bCs/>
        </w:rPr>
        <w:t>S</w:t>
      </w:r>
      <w:r w:rsidRPr="00745DF8">
        <w:rPr>
          <w:rFonts w:ascii="Aptos" w:hAnsi="Aptos"/>
          <w:b/>
          <w:bCs/>
        </w:rPr>
        <w:t>ervices</w:t>
      </w:r>
      <w:r w:rsidR="00BE6EFE" w:rsidRPr="00745DF8">
        <w:rPr>
          <w:rFonts w:ascii="Aptos" w:hAnsi="Aptos"/>
          <w:b/>
          <w:bCs/>
        </w:rPr>
        <w:t>:</w:t>
      </w:r>
    </w:p>
    <w:p w14:paraId="69A9963C" w14:textId="5FD7C438" w:rsidR="00A3472D" w:rsidRPr="00745DF8" w:rsidRDefault="00A3472D">
      <w:pPr>
        <w:rPr>
          <w:rFonts w:ascii="Aptos" w:hAnsi="Aptos"/>
        </w:rPr>
      </w:pPr>
      <w:r w:rsidRPr="00745DF8">
        <w:rPr>
          <w:rFonts w:ascii="Aptos" w:hAnsi="Aptos"/>
        </w:rPr>
        <w:t xml:space="preserve">The application form will ask you to demonstrate how you will provide these services. </w:t>
      </w:r>
      <w:r w:rsidR="007A613A" w:rsidRPr="00745DF8">
        <w:rPr>
          <w:rFonts w:ascii="Aptos" w:hAnsi="Aptos"/>
        </w:rPr>
        <w:t xml:space="preserve">We ask that the grant recipient </w:t>
      </w:r>
      <w:r w:rsidR="000455CA" w:rsidRPr="00745DF8">
        <w:rPr>
          <w:rFonts w:ascii="Aptos" w:hAnsi="Aptos"/>
        </w:rPr>
        <w:t>make</w:t>
      </w:r>
      <w:r w:rsidR="007854E6" w:rsidRPr="00745DF8">
        <w:rPr>
          <w:rFonts w:ascii="Aptos" w:hAnsi="Aptos"/>
        </w:rPr>
        <w:t xml:space="preserve"> use of technology to effectively deliver the service.</w:t>
      </w:r>
    </w:p>
    <w:p w14:paraId="498CC682" w14:textId="363246AC" w:rsidR="00F757AA" w:rsidRPr="00745DF8" w:rsidRDefault="001A11F9" w:rsidP="001A7B04">
      <w:pPr>
        <w:pStyle w:val="ListParagraph"/>
        <w:numPr>
          <w:ilvl w:val="0"/>
          <w:numId w:val="1"/>
        </w:numPr>
        <w:ind w:left="284" w:hanging="284"/>
        <w:rPr>
          <w:rFonts w:ascii="Aptos" w:hAnsi="Aptos"/>
          <w:b/>
          <w:bCs/>
        </w:rPr>
      </w:pPr>
      <w:r w:rsidRPr="00745DF8">
        <w:rPr>
          <w:rFonts w:ascii="Aptos" w:hAnsi="Aptos"/>
          <w:b/>
          <w:bCs/>
        </w:rPr>
        <w:t xml:space="preserve">An information and advice service </w:t>
      </w:r>
    </w:p>
    <w:p w14:paraId="2E0F0898" w14:textId="7A9C01C6" w:rsidR="001A11F9" w:rsidRPr="00745DF8" w:rsidRDefault="00ED554E" w:rsidP="001A11F9">
      <w:pPr>
        <w:rPr>
          <w:rFonts w:ascii="Aptos" w:hAnsi="Aptos"/>
        </w:rPr>
      </w:pPr>
      <w:r w:rsidRPr="00745DF8">
        <w:rPr>
          <w:rFonts w:ascii="Aptos" w:hAnsi="Aptos"/>
        </w:rPr>
        <w:t>As a minimum t</w:t>
      </w:r>
      <w:r w:rsidR="001A11F9" w:rsidRPr="00745DF8">
        <w:rPr>
          <w:rFonts w:ascii="Aptos" w:hAnsi="Aptos"/>
        </w:rPr>
        <w:t xml:space="preserve">his service will; </w:t>
      </w:r>
    </w:p>
    <w:p w14:paraId="104F2B4B" w14:textId="3DFC0491" w:rsidR="00ED554E" w:rsidRPr="00745DF8" w:rsidRDefault="00ED554E" w:rsidP="00E23485">
      <w:pPr>
        <w:pStyle w:val="ListParagraph"/>
        <w:numPr>
          <w:ilvl w:val="0"/>
          <w:numId w:val="2"/>
        </w:numPr>
        <w:rPr>
          <w:rFonts w:ascii="Aptos" w:hAnsi="Aptos"/>
        </w:rPr>
      </w:pPr>
      <w:r w:rsidRPr="00745DF8">
        <w:rPr>
          <w:rFonts w:ascii="Aptos" w:hAnsi="Aptos"/>
        </w:rPr>
        <w:t>Support VCSE organisations to self assess their capabilities and develop a plan for continuous improvement</w:t>
      </w:r>
      <w:r w:rsidR="00FE7F83" w:rsidRPr="00745DF8">
        <w:rPr>
          <w:rFonts w:ascii="Aptos" w:hAnsi="Aptos"/>
        </w:rPr>
        <w:t>.</w:t>
      </w:r>
    </w:p>
    <w:p w14:paraId="591776D0" w14:textId="3A247F48" w:rsidR="00ED554E" w:rsidRPr="00745DF8" w:rsidRDefault="00ED554E" w:rsidP="00ED554E">
      <w:pPr>
        <w:pStyle w:val="ListParagraph"/>
        <w:numPr>
          <w:ilvl w:val="0"/>
          <w:numId w:val="2"/>
        </w:numPr>
        <w:rPr>
          <w:rFonts w:ascii="Aptos" w:hAnsi="Aptos"/>
        </w:rPr>
      </w:pPr>
      <w:r w:rsidRPr="00745DF8">
        <w:rPr>
          <w:rFonts w:ascii="Aptos" w:hAnsi="Aptos"/>
        </w:rPr>
        <w:t>Provide basic advice to those wishing to set up a new voluntary group; be able to explain the options for legal structures, including social enterprises</w:t>
      </w:r>
      <w:r w:rsidR="001961DF">
        <w:rPr>
          <w:rFonts w:ascii="Aptos" w:hAnsi="Aptos"/>
        </w:rPr>
        <w:t>;</w:t>
      </w:r>
      <w:r w:rsidRPr="00745DF8">
        <w:rPr>
          <w:rFonts w:ascii="Aptos" w:hAnsi="Aptos"/>
        </w:rPr>
        <w:t xml:space="preserve"> give support with registration with relevant bodies such as the Charity Commission and Companies House; give advice on setting up a bank account and basic compliance in running a small group</w:t>
      </w:r>
      <w:r w:rsidR="00FE7F83" w:rsidRPr="00745DF8">
        <w:rPr>
          <w:rFonts w:ascii="Aptos" w:hAnsi="Aptos"/>
        </w:rPr>
        <w:t>.</w:t>
      </w:r>
      <w:r w:rsidRPr="00745DF8">
        <w:rPr>
          <w:rFonts w:ascii="Aptos" w:hAnsi="Aptos"/>
        </w:rPr>
        <w:t xml:space="preserve"> </w:t>
      </w:r>
    </w:p>
    <w:p w14:paraId="5F4C1A85" w14:textId="01DB4B5D" w:rsidR="001A7B04" w:rsidRPr="00745DF8" w:rsidRDefault="001A7B04" w:rsidP="00ED554E">
      <w:pPr>
        <w:pStyle w:val="ListParagraph"/>
        <w:numPr>
          <w:ilvl w:val="0"/>
          <w:numId w:val="2"/>
        </w:numPr>
        <w:rPr>
          <w:rFonts w:ascii="Aptos" w:hAnsi="Aptos"/>
        </w:rPr>
      </w:pPr>
      <w:r w:rsidRPr="00745DF8">
        <w:rPr>
          <w:rFonts w:ascii="Aptos" w:hAnsi="Aptos"/>
        </w:rPr>
        <w:t>Provide advice and guidance on the recruitment and retention of volunteers</w:t>
      </w:r>
      <w:r w:rsidR="000455CA" w:rsidRPr="00745DF8">
        <w:rPr>
          <w:rFonts w:ascii="Aptos" w:hAnsi="Aptos"/>
        </w:rPr>
        <w:t>.</w:t>
      </w:r>
    </w:p>
    <w:p w14:paraId="18E4D005" w14:textId="1D1F84CC" w:rsidR="001A11F9" w:rsidRPr="00745DF8" w:rsidRDefault="001A11F9" w:rsidP="001A11F9">
      <w:pPr>
        <w:pStyle w:val="ListParagraph"/>
        <w:numPr>
          <w:ilvl w:val="0"/>
          <w:numId w:val="2"/>
        </w:numPr>
        <w:rPr>
          <w:rFonts w:ascii="Aptos" w:hAnsi="Aptos"/>
        </w:rPr>
      </w:pPr>
      <w:r w:rsidRPr="00745DF8">
        <w:rPr>
          <w:rFonts w:ascii="Aptos" w:hAnsi="Aptos"/>
        </w:rPr>
        <w:t xml:space="preserve">Provide more complex advice and support, for example to those developing their organisation, wishing to change legal structure, </w:t>
      </w:r>
      <w:r w:rsidR="00E23485" w:rsidRPr="00745DF8">
        <w:rPr>
          <w:rFonts w:ascii="Aptos" w:hAnsi="Aptos"/>
        </w:rPr>
        <w:t xml:space="preserve">diversify their income streams, employ staff and develop new projects. </w:t>
      </w:r>
    </w:p>
    <w:p w14:paraId="6D5C42BA" w14:textId="0D9DB536" w:rsidR="00ED554E" w:rsidRPr="00745DF8" w:rsidRDefault="00ED554E" w:rsidP="001A7B04">
      <w:pPr>
        <w:pStyle w:val="ListParagraph"/>
        <w:numPr>
          <w:ilvl w:val="0"/>
          <w:numId w:val="2"/>
        </w:numPr>
        <w:rPr>
          <w:rFonts w:ascii="Aptos" w:hAnsi="Aptos"/>
        </w:rPr>
      </w:pPr>
      <w:r w:rsidRPr="00745DF8">
        <w:rPr>
          <w:rFonts w:ascii="Aptos" w:hAnsi="Aptos"/>
        </w:rPr>
        <w:t>Ensure the appropriate method of delivery is available for the level of enquiry received e.g. from self serve tools and information for basic requests through to in person, 1-2-1 support for complex support needs.</w:t>
      </w:r>
    </w:p>
    <w:p w14:paraId="390D20B9" w14:textId="58E452B5" w:rsidR="00ED554E" w:rsidRPr="00745DF8" w:rsidRDefault="00ED554E" w:rsidP="001A7B04">
      <w:pPr>
        <w:pStyle w:val="ListParagraph"/>
        <w:numPr>
          <w:ilvl w:val="0"/>
          <w:numId w:val="2"/>
        </w:numPr>
        <w:rPr>
          <w:rFonts w:ascii="Aptos" w:hAnsi="Aptos"/>
        </w:rPr>
      </w:pPr>
      <w:r w:rsidRPr="00745DF8">
        <w:rPr>
          <w:rFonts w:ascii="Aptos" w:hAnsi="Aptos"/>
        </w:rPr>
        <w:t>Provide advice on compliance and good practice in areas such as financial record-keeping, safeguarding, health and safety and data protection, fundraising, policies and procedures.</w:t>
      </w:r>
    </w:p>
    <w:p w14:paraId="39CEF6BC" w14:textId="682F2970" w:rsidR="00882585" w:rsidRPr="00745DF8" w:rsidRDefault="00882585" w:rsidP="001A11F9">
      <w:pPr>
        <w:pStyle w:val="ListParagraph"/>
        <w:numPr>
          <w:ilvl w:val="0"/>
          <w:numId w:val="2"/>
        </w:numPr>
        <w:rPr>
          <w:rFonts w:ascii="Aptos" w:hAnsi="Aptos"/>
        </w:rPr>
      </w:pPr>
      <w:r w:rsidRPr="00745DF8">
        <w:rPr>
          <w:rFonts w:ascii="Aptos" w:hAnsi="Aptos"/>
        </w:rPr>
        <w:t xml:space="preserve">Develop a ‘trusted provider’ list of organisations who can provide further services, such as payroll, independent examinations, HR advice. </w:t>
      </w:r>
    </w:p>
    <w:p w14:paraId="73E72022" w14:textId="728F5CF4" w:rsidR="00882585" w:rsidRPr="00745DF8" w:rsidRDefault="00882585" w:rsidP="001A11F9">
      <w:pPr>
        <w:pStyle w:val="ListParagraph"/>
        <w:numPr>
          <w:ilvl w:val="0"/>
          <w:numId w:val="2"/>
        </w:numPr>
        <w:rPr>
          <w:rFonts w:ascii="Aptos" w:hAnsi="Aptos"/>
        </w:rPr>
      </w:pPr>
      <w:r w:rsidRPr="00745DF8">
        <w:rPr>
          <w:rFonts w:ascii="Aptos" w:hAnsi="Aptos"/>
        </w:rPr>
        <w:t>Provide regular, comprehensive information to the sector on key topics such as funding advice, volunteering, local issues</w:t>
      </w:r>
      <w:r w:rsidR="00FE7F83" w:rsidRPr="00745DF8">
        <w:rPr>
          <w:rFonts w:ascii="Aptos" w:hAnsi="Aptos"/>
        </w:rPr>
        <w:t>.</w:t>
      </w:r>
    </w:p>
    <w:p w14:paraId="3BB11CCF" w14:textId="61C1B792" w:rsidR="00E23485" w:rsidRPr="00745DF8" w:rsidRDefault="00E23485" w:rsidP="00E23485">
      <w:pPr>
        <w:rPr>
          <w:rFonts w:ascii="Aptos" w:hAnsi="Aptos"/>
        </w:rPr>
      </w:pPr>
      <w:r w:rsidRPr="00745DF8">
        <w:rPr>
          <w:rFonts w:ascii="Aptos" w:hAnsi="Aptos"/>
        </w:rPr>
        <w:t xml:space="preserve">Consideration should be given to </w:t>
      </w:r>
      <w:r w:rsidRPr="00745DF8">
        <w:rPr>
          <w:rFonts w:ascii="Aptos" w:hAnsi="Aptos"/>
          <w:b/>
          <w:bCs/>
        </w:rPr>
        <w:t>delivery methods</w:t>
      </w:r>
      <w:r w:rsidRPr="00745DF8">
        <w:rPr>
          <w:rFonts w:ascii="Aptos" w:hAnsi="Aptos"/>
        </w:rPr>
        <w:t xml:space="preserve">.  </w:t>
      </w:r>
      <w:r w:rsidR="001A7B04" w:rsidRPr="00745DF8">
        <w:rPr>
          <w:rFonts w:ascii="Aptos" w:hAnsi="Aptos"/>
        </w:rPr>
        <w:t>T</w:t>
      </w:r>
      <w:r w:rsidRPr="00745DF8">
        <w:rPr>
          <w:rFonts w:ascii="Aptos" w:hAnsi="Aptos"/>
        </w:rPr>
        <w:t xml:space="preserve">hese will include, but not be limited to; </w:t>
      </w:r>
    </w:p>
    <w:p w14:paraId="0AE49445" w14:textId="1CA91A8B" w:rsidR="00E23485" w:rsidRPr="00745DF8" w:rsidRDefault="000455CA" w:rsidP="00E23485">
      <w:pPr>
        <w:pStyle w:val="ListParagraph"/>
        <w:numPr>
          <w:ilvl w:val="0"/>
          <w:numId w:val="5"/>
        </w:numPr>
        <w:rPr>
          <w:rFonts w:ascii="Aptos" w:hAnsi="Aptos"/>
        </w:rPr>
      </w:pPr>
      <w:r w:rsidRPr="00745DF8">
        <w:rPr>
          <w:rFonts w:ascii="Aptos" w:hAnsi="Aptos"/>
        </w:rPr>
        <w:t>T</w:t>
      </w:r>
      <w:r w:rsidR="00E23485" w:rsidRPr="00745DF8">
        <w:rPr>
          <w:rFonts w:ascii="Aptos" w:hAnsi="Aptos"/>
        </w:rPr>
        <w:t xml:space="preserve">elephone advice </w:t>
      </w:r>
    </w:p>
    <w:p w14:paraId="28069438" w14:textId="3A18B952" w:rsidR="00E23485" w:rsidRPr="00745DF8" w:rsidRDefault="000455CA" w:rsidP="00E23485">
      <w:pPr>
        <w:pStyle w:val="ListParagraph"/>
        <w:numPr>
          <w:ilvl w:val="0"/>
          <w:numId w:val="5"/>
        </w:numPr>
        <w:rPr>
          <w:rFonts w:ascii="Aptos" w:hAnsi="Aptos"/>
        </w:rPr>
      </w:pPr>
      <w:r w:rsidRPr="00745DF8">
        <w:rPr>
          <w:rFonts w:ascii="Aptos" w:hAnsi="Aptos"/>
        </w:rPr>
        <w:t>F</w:t>
      </w:r>
      <w:r w:rsidR="00E23485" w:rsidRPr="00745DF8">
        <w:rPr>
          <w:rFonts w:ascii="Aptos" w:hAnsi="Aptos"/>
        </w:rPr>
        <w:t xml:space="preserve">ace to face advice </w:t>
      </w:r>
    </w:p>
    <w:p w14:paraId="46CEC9D0" w14:textId="4AF60D40" w:rsidR="00E23485" w:rsidRPr="00745DF8" w:rsidRDefault="000455CA" w:rsidP="00E23485">
      <w:pPr>
        <w:pStyle w:val="ListParagraph"/>
        <w:numPr>
          <w:ilvl w:val="0"/>
          <w:numId w:val="5"/>
        </w:numPr>
        <w:rPr>
          <w:rFonts w:ascii="Aptos" w:hAnsi="Aptos"/>
        </w:rPr>
      </w:pPr>
      <w:r w:rsidRPr="00745DF8">
        <w:rPr>
          <w:rFonts w:ascii="Aptos" w:hAnsi="Aptos"/>
        </w:rPr>
        <w:lastRenderedPageBreak/>
        <w:t>P</w:t>
      </w:r>
      <w:r w:rsidR="00E23485" w:rsidRPr="00745DF8">
        <w:rPr>
          <w:rFonts w:ascii="Aptos" w:hAnsi="Aptos"/>
        </w:rPr>
        <w:t>rovision of online information</w:t>
      </w:r>
      <w:r w:rsidR="00882585" w:rsidRPr="00745DF8">
        <w:rPr>
          <w:rFonts w:ascii="Aptos" w:hAnsi="Aptos"/>
        </w:rPr>
        <w:t xml:space="preserve"> and ‘self serve’  options such as toolkits, via a website that is regularly updated </w:t>
      </w:r>
    </w:p>
    <w:p w14:paraId="742C6F99" w14:textId="632D333A" w:rsidR="00E23485" w:rsidRPr="00745DF8" w:rsidRDefault="000455CA" w:rsidP="00E23485">
      <w:pPr>
        <w:pStyle w:val="ListParagraph"/>
        <w:numPr>
          <w:ilvl w:val="0"/>
          <w:numId w:val="5"/>
        </w:numPr>
        <w:rPr>
          <w:rFonts w:ascii="Aptos" w:hAnsi="Aptos"/>
        </w:rPr>
      </w:pPr>
      <w:r w:rsidRPr="00745DF8">
        <w:rPr>
          <w:rFonts w:ascii="Aptos" w:hAnsi="Aptos"/>
        </w:rPr>
        <w:t>E</w:t>
      </w:r>
      <w:r w:rsidR="00E23485" w:rsidRPr="00745DF8">
        <w:rPr>
          <w:rFonts w:ascii="Aptos" w:hAnsi="Aptos"/>
        </w:rPr>
        <w:t xml:space="preserve">-newsletters and bulletins </w:t>
      </w:r>
    </w:p>
    <w:p w14:paraId="1AE0DCC3" w14:textId="53D75D6D" w:rsidR="00882585" w:rsidRPr="00745DF8" w:rsidRDefault="000455CA" w:rsidP="00E23485">
      <w:pPr>
        <w:pStyle w:val="ListParagraph"/>
        <w:numPr>
          <w:ilvl w:val="0"/>
          <w:numId w:val="5"/>
        </w:numPr>
        <w:rPr>
          <w:rFonts w:ascii="Aptos" w:hAnsi="Aptos"/>
        </w:rPr>
      </w:pPr>
      <w:r w:rsidRPr="00745DF8">
        <w:rPr>
          <w:rFonts w:ascii="Aptos" w:hAnsi="Aptos"/>
        </w:rPr>
        <w:t>S</w:t>
      </w:r>
      <w:r w:rsidR="00882585" w:rsidRPr="00745DF8">
        <w:rPr>
          <w:rFonts w:ascii="Aptos" w:hAnsi="Aptos"/>
        </w:rPr>
        <w:t xml:space="preserve">ocial media channels </w:t>
      </w:r>
    </w:p>
    <w:p w14:paraId="5686A0D9" w14:textId="76A12D62" w:rsidR="00E23485" w:rsidRDefault="00ED554E" w:rsidP="00E23485">
      <w:pPr>
        <w:pStyle w:val="ListParagraph"/>
        <w:numPr>
          <w:ilvl w:val="0"/>
          <w:numId w:val="5"/>
        </w:numPr>
        <w:rPr>
          <w:rFonts w:ascii="Aptos" w:hAnsi="Aptos"/>
        </w:rPr>
      </w:pPr>
      <w:r w:rsidRPr="00745DF8">
        <w:rPr>
          <w:rFonts w:ascii="Aptos" w:hAnsi="Aptos"/>
        </w:rPr>
        <w:t>Signposting to other available and reliable information sources</w:t>
      </w:r>
    </w:p>
    <w:p w14:paraId="46BD0FCA" w14:textId="77777777" w:rsidR="00AF7D7C" w:rsidRPr="00AF7D7C" w:rsidRDefault="00AF7D7C" w:rsidP="00AF7D7C">
      <w:pPr>
        <w:pStyle w:val="ListParagraph"/>
        <w:rPr>
          <w:rFonts w:ascii="Aptos" w:hAnsi="Aptos"/>
        </w:rPr>
      </w:pPr>
    </w:p>
    <w:p w14:paraId="735D446A" w14:textId="585C6BFE" w:rsidR="00E23485" w:rsidRPr="00745DF8" w:rsidRDefault="00E23485" w:rsidP="00BE6EFE">
      <w:pPr>
        <w:pStyle w:val="ListParagraph"/>
        <w:numPr>
          <w:ilvl w:val="0"/>
          <w:numId w:val="1"/>
        </w:numPr>
        <w:ind w:left="284" w:hanging="284"/>
        <w:rPr>
          <w:rFonts w:ascii="Aptos" w:hAnsi="Aptos"/>
          <w:b/>
          <w:bCs/>
        </w:rPr>
      </w:pPr>
      <w:r w:rsidRPr="00745DF8">
        <w:rPr>
          <w:rFonts w:ascii="Aptos" w:hAnsi="Aptos"/>
          <w:b/>
          <w:bCs/>
        </w:rPr>
        <w:t xml:space="preserve">A training programme </w:t>
      </w:r>
    </w:p>
    <w:p w14:paraId="5DC5DD64" w14:textId="6E30B870" w:rsidR="00882585" w:rsidRPr="00745DF8" w:rsidRDefault="00E23485" w:rsidP="00E23485">
      <w:pPr>
        <w:rPr>
          <w:rFonts w:ascii="Aptos" w:hAnsi="Aptos"/>
        </w:rPr>
      </w:pPr>
      <w:r w:rsidRPr="00745DF8">
        <w:rPr>
          <w:rFonts w:ascii="Aptos" w:hAnsi="Aptos"/>
        </w:rPr>
        <w:t>This service will use existing feedback, example</w:t>
      </w:r>
      <w:r w:rsidR="007C2AE2">
        <w:rPr>
          <w:rFonts w:ascii="Aptos" w:hAnsi="Aptos"/>
        </w:rPr>
        <w:t>s</w:t>
      </w:r>
      <w:r w:rsidRPr="00745DF8">
        <w:rPr>
          <w:rFonts w:ascii="Aptos" w:hAnsi="Aptos"/>
        </w:rPr>
        <w:t xml:space="preserve"> from the research we have published, </w:t>
      </w:r>
      <w:r w:rsidR="00E53F7D">
        <w:rPr>
          <w:rFonts w:ascii="Aptos" w:hAnsi="Aptos"/>
        </w:rPr>
        <w:t>and</w:t>
      </w:r>
      <w:r w:rsidR="001A7B04" w:rsidRPr="00745DF8">
        <w:rPr>
          <w:rFonts w:ascii="Aptos" w:hAnsi="Aptos"/>
        </w:rPr>
        <w:t xml:space="preserve"> your own sector surveys, </w:t>
      </w:r>
      <w:r w:rsidRPr="00745DF8">
        <w:rPr>
          <w:rFonts w:ascii="Aptos" w:hAnsi="Aptos"/>
        </w:rPr>
        <w:t>to develop and deliver an annual training programme</w:t>
      </w:r>
    </w:p>
    <w:p w14:paraId="24FB6FFC" w14:textId="77777777" w:rsidR="00882585" w:rsidRPr="00745DF8" w:rsidRDefault="00882585" w:rsidP="00882585">
      <w:pPr>
        <w:rPr>
          <w:rFonts w:ascii="Aptos" w:hAnsi="Aptos"/>
        </w:rPr>
      </w:pPr>
      <w:r w:rsidRPr="00745DF8">
        <w:rPr>
          <w:rFonts w:ascii="Aptos" w:hAnsi="Aptos"/>
        </w:rPr>
        <w:t xml:space="preserve">We anticipate the </w:t>
      </w:r>
      <w:r w:rsidRPr="00745DF8">
        <w:rPr>
          <w:rFonts w:ascii="Aptos" w:hAnsi="Aptos"/>
          <w:b/>
          <w:bCs/>
        </w:rPr>
        <w:t>content</w:t>
      </w:r>
      <w:r w:rsidRPr="00745DF8">
        <w:rPr>
          <w:rFonts w:ascii="Aptos" w:hAnsi="Aptos"/>
        </w:rPr>
        <w:t xml:space="preserve"> will include, but not be limited to; </w:t>
      </w:r>
    </w:p>
    <w:p w14:paraId="5D03CE84" w14:textId="316C8024" w:rsidR="00882585" w:rsidRPr="00745DF8" w:rsidRDefault="000455CA" w:rsidP="00882585">
      <w:pPr>
        <w:pStyle w:val="ListParagraph"/>
        <w:numPr>
          <w:ilvl w:val="0"/>
          <w:numId w:val="4"/>
        </w:numPr>
        <w:rPr>
          <w:rFonts w:ascii="Aptos" w:hAnsi="Aptos"/>
        </w:rPr>
      </w:pPr>
      <w:r w:rsidRPr="00745DF8">
        <w:rPr>
          <w:rFonts w:ascii="Aptos" w:hAnsi="Aptos"/>
        </w:rPr>
        <w:t>G</w:t>
      </w:r>
      <w:r w:rsidR="00882585" w:rsidRPr="00745DF8">
        <w:rPr>
          <w:rFonts w:ascii="Aptos" w:hAnsi="Aptos"/>
        </w:rPr>
        <w:t>ood governance</w:t>
      </w:r>
      <w:r w:rsidR="00E53F7D">
        <w:rPr>
          <w:rFonts w:ascii="Aptos" w:hAnsi="Aptos"/>
        </w:rPr>
        <w:t xml:space="preserve"> and trustee training</w:t>
      </w:r>
    </w:p>
    <w:p w14:paraId="76169217" w14:textId="404801E1" w:rsidR="00882585" w:rsidRPr="00745DF8" w:rsidRDefault="000455CA" w:rsidP="00882585">
      <w:pPr>
        <w:pStyle w:val="ListParagraph"/>
        <w:numPr>
          <w:ilvl w:val="0"/>
          <w:numId w:val="4"/>
        </w:numPr>
        <w:rPr>
          <w:rFonts w:ascii="Aptos" w:hAnsi="Aptos"/>
        </w:rPr>
      </w:pPr>
      <w:r w:rsidRPr="00745DF8">
        <w:rPr>
          <w:rFonts w:ascii="Aptos" w:hAnsi="Aptos"/>
        </w:rPr>
        <w:t>Financial</w:t>
      </w:r>
      <w:r w:rsidR="00882585" w:rsidRPr="00745DF8">
        <w:rPr>
          <w:rFonts w:ascii="Aptos" w:hAnsi="Aptos"/>
        </w:rPr>
        <w:t xml:space="preserve"> management</w:t>
      </w:r>
    </w:p>
    <w:p w14:paraId="5AEF6B06" w14:textId="6F4F4887" w:rsidR="00882585" w:rsidRPr="00745DF8" w:rsidRDefault="000455CA" w:rsidP="00882585">
      <w:pPr>
        <w:pStyle w:val="ListParagraph"/>
        <w:numPr>
          <w:ilvl w:val="0"/>
          <w:numId w:val="4"/>
        </w:numPr>
        <w:rPr>
          <w:rFonts w:ascii="Aptos" w:hAnsi="Aptos"/>
        </w:rPr>
      </w:pPr>
      <w:r w:rsidRPr="00745DF8">
        <w:rPr>
          <w:rFonts w:ascii="Aptos" w:hAnsi="Aptos"/>
        </w:rPr>
        <w:t>S</w:t>
      </w:r>
      <w:r w:rsidR="00882585" w:rsidRPr="00745DF8">
        <w:rPr>
          <w:rFonts w:ascii="Aptos" w:hAnsi="Aptos"/>
        </w:rPr>
        <w:t>afeguarding</w:t>
      </w:r>
    </w:p>
    <w:p w14:paraId="2DE9A9F6" w14:textId="4156778E" w:rsidR="00882585" w:rsidRPr="00745DF8" w:rsidRDefault="000455CA" w:rsidP="00882585">
      <w:pPr>
        <w:pStyle w:val="ListParagraph"/>
        <w:numPr>
          <w:ilvl w:val="0"/>
          <w:numId w:val="4"/>
        </w:numPr>
        <w:rPr>
          <w:rFonts w:ascii="Aptos" w:hAnsi="Aptos"/>
        </w:rPr>
      </w:pPr>
      <w:r w:rsidRPr="00745DF8">
        <w:rPr>
          <w:rFonts w:ascii="Aptos" w:hAnsi="Aptos"/>
        </w:rPr>
        <w:t>F</w:t>
      </w:r>
      <w:r w:rsidR="00882585" w:rsidRPr="00745DF8">
        <w:rPr>
          <w:rFonts w:ascii="Aptos" w:hAnsi="Aptos"/>
        </w:rPr>
        <w:t>unding advice</w:t>
      </w:r>
    </w:p>
    <w:p w14:paraId="782A019B" w14:textId="36080465" w:rsidR="00882585" w:rsidRPr="00745DF8" w:rsidRDefault="000455CA" w:rsidP="00882585">
      <w:pPr>
        <w:pStyle w:val="ListParagraph"/>
        <w:numPr>
          <w:ilvl w:val="0"/>
          <w:numId w:val="4"/>
        </w:numPr>
        <w:rPr>
          <w:rFonts w:ascii="Aptos" w:hAnsi="Aptos"/>
        </w:rPr>
      </w:pPr>
      <w:r w:rsidRPr="00745DF8">
        <w:rPr>
          <w:rFonts w:ascii="Aptos" w:hAnsi="Aptos"/>
        </w:rPr>
        <w:t>D</w:t>
      </w:r>
      <w:r w:rsidR="00882585" w:rsidRPr="00745DF8">
        <w:rPr>
          <w:rFonts w:ascii="Aptos" w:hAnsi="Aptos"/>
        </w:rPr>
        <w:t>emonstrating impact</w:t>
      </w:r>
    </w:p>
    <w:p w14:paraId="7E8C7CD5" w14:textId="36691F24" w:rsidR="00882585" w:rsidRPr="00745DF8" w:rsidRDefault="000455CA" w:rsidP="00882585">
      <w:pPr>
        <w:pStyle w:val="ListParagraph"/>
        <w:numPr>
          <w:ilvl w:val="0"/>
          <w:numId w:val="4"/>
        </w:numPr>
        <w:rPr>
          <w:rFonts w:ascii="Aptos" w:hAnsi="Aptos"/>
        </w:rPr>
      </w:pPr>
      <w:r w:rsidRPr="00745DF8">
        <w:rPr>
          <w:rFonts w:ascii="Aptos" w:hAnsi="Aptos"/>
        </w:rPr>
        <w:t>V</w:t>
      </w:r>
      <w:r w:rsidR="00882585" w:rsidRPr="00745DF8">
        <w:rPr>
          <w:rFonts w:ascii="Aptos" w:hAnsi="Aptos"/>
        </w:rPr>
        <w:t>olunteer recruitment</w:t>
      </w:r>
      <w:r w:rsidR="00ED554E" w:rsidRPr="00745DF8">
        <w:rPr>
          <w:rFonts w:ascii="Aptos" w:hAnsi="Aptos"/>
        </w:rPr>
        <w:t>,</w:t>
      </w:r>
      <w:r w:rsidR="001A7B04" w:rsidRPr="00745DF8">
        <w:rPr>
          <w:rFonts w:ascii="Aptos" w:hAnsi="Aptos"/>
        </w:rPr>
        <w:t xml:space="preserve"> </w:t>
      </w:r>
      <w:r w:rsidR="00882585" w:rsidRPr="00745DF8">
        <w:rPr>
          <w:rFonts w:ascii="Aptos" w:hAnsi="Aptos"/>
        </w:rPr>
        <w:t>management</w:t>
      </w:r>
      <w:r w:rsidR="00ED554E" w:rsidRPr="00745DF8">
        <w:rPr>
          <w:rFonts w:ascii="Aptos" w:hAnsi="Aptos"/>
        </w:rPr>
        <w:t xml:space="preserve"> and retention</w:t>
      </w:r>
    </w:p>
    <w:p w14:paraId="6E9DFC60" w14:textId="2E51CA0B" w:rsidR="00882585" w:rsidRPr="00745DF8" w:rsidRDefault="000455CA" w:rsidP="00882585">
      <w:pPr>
        <w:pStyle w:val="ListParagraph"/>
        <w:numPr>
          <w:ilvl w:val="0"/>
          <w:numId w:val="4"/>
        </w:numPr>
        <w:rPr>
          <w:rFonts w:ascii="Aptos" w:hAnsi="Aptos"/>
        </w:rPr>
      </w:pPr>
      <w:r w:rsidRPr="00745DF8">
        <w:rPr>
          <w:rFonts w:ascii="Aptos" w:hAnsi="Aptos"/>
        </w:rPr>
        <w:t>B</w:t>
      </w:r>
      <w:r w:rsidR="00882585" w:rsidRPr="00745DF8">
        <w:rPr>
          <w:rFonts w:ascii="Aptos" w:hAnsi="Aptos"/>
        </w:rPr>
        <w:t>asic HR</w:t>
      </w:r>
      <w:r w:rsidR="00ED554E" w:rsidRPr="00745DF8">
        <w:rPr>
          <w:rFonts w:ascii="Aptos" w:hAnsi="Aptos"/>
        </w:rPr>
        <w:t xml:space="preserve"> advice</w:t>
      </w:r>
    </w:p>
    <w:p w14:paraId="4CD0F40E" w14:textId="715EBADA" w:rsidR="00882585" w:rsidRPr="00745DF8" w:rsidRDefault="00882585" w:rsidP="00882585">
      <w:pPr>
        <w:pStyle w:val="ListParagraph"/>
        <w:numPr>
          <w:ilvl w:val="0"/>
          <w:numId w:val="4"/>
        </w:numPr>
        <w:rPr>
          <w:rFonts w:ascii="Aptos" w:hAnsi="Aptos"/>
        </w:rPr>
      </w:pPr>
      <w:r w:rsidRPr="00745DF8">
        <w:rPr>
          <w:rFonts w:ascii="Aptos" w:hAnsi="Aptos"/>
        </w:rPr>
        <w:t>GDPR</w:t>
      </w:r>
      <w:r w:rsidR="00ED554E" w:rsidRPr="00745DF8">
        <w:rPr>
          <w:rFonts w:ascii="Aptos" w:hAnsi="Aptos"/>
        </w:rPr>
        <w:t xml:space="preserve"> and data management</w:t>
      </w:r>
    </w:p>
    <w:p w14:paraId="3DE7D899" w14:textId="77777777" w:rsidR="00882585" w:rsidRPr="00745DF8" w:rsidRDefault="00882585" w:rsidP="00882585">
      <w:pPr>
        <w:pStyle w:val="ListParagraph"/>
        <w:numPr>
          <w:ilvl w:val="0"/>
          <w:numId w:val="4"/>
        </w:numPr>
        <w:rPr>
          <w:rFonts w:ascii="Aptos" w:hAnsi="Aptos"/>
        </w:rPr>
      </w:pPr>
      <w:r w:rsidRPr="00745DF8">
        <w:rPr>
          <w:rFonts w:ascii="Aptos" w:hAnsi="Aptos"/>
        </w:rPr>
        <w:t xml:space="preserve">Marketing and communications, such as the use of social media </w:t>
      </w:r>
    </w:p>
    <w:p w14:paraId="026D4AD0" w14:textId="1319A97B" w:rsidR="00882585" w:rsidRPr="00745DF8" w:rsidRDefault="00882585" w:rsidP="00882585">
      <w:pPr>
        <w:pStyle w:val="ListParagraph"/>
        <w:numPr>
          <w:ilvl w:val="0"/>
          <w:numId w:val="4"/>
        </w:numPr>
        <w:rPr>
          <w:rFonts w:ascii="Aptos" w:hAnsi="Aptos"/>
        </w:rPr>
      </w:pPr>
      <w:r w:rsidRPr="00745DF8">
        <w:rPr>
          <w:rFonts w:ascii="Aptos" w:hAnsi="Aptos"/>
        </w:rPr>
        <w:t>Technology, such as the use of AI</w:t>
      </w:r>
    </w:p>
    <w:p w14:paraId="604AC0B3" w14:textId="297F13AB" w:rsidR="00E23485" w:rsidRPr="00745DF8" w:rsidRDefault="00E23485" w:rsidP="00E23485">
      <w:pPr>
        <w:rPr>
          <w:rFonts w:ascii="Aptos" w:hAnsi="Aptos"/>
        </w:rPr>
      </w:pPr>
      <w:r w:rsidRPr="00745DF8">
        <w:rPr>
          <w:rFonts w:ascii="Aptos" w:hAnsi="Aptos"/>
        </w:rPr>
        <w:t>Consideration should be given to</w:t>
      </w:r>
      <w:r w:rsidR="005F648D" w:rsidRPr="00745DF8">
        <w:rPr>
          <w:rFonts w:ascii="Aptos" w:hAnsi="Aptos"/>
        </w:rPr>
        <w:t xml:space="preserve"> </w:t>
      </w:r>
      <w:r w:rsidR="005F648D" w:rsidRPr="00745DF8">
        <w:rPr>
          <w:rFonts w:ascii="Aptos" w:hAnsi="Aptos"/>
          <w:b/>
          <w:bCs/>
        </w:rPr>
        <w:t>methods of delivery</w:t>
      </w:r>
      <w:r w:rsidRPr="00745DF8">
        <w:rPr>
          <w:rFonts w:ascii="Aptos" w:hAnsi="Aptos"/>
          <w:b/>
          <w:bCs/>
        </w:rPr>
        <w:t>;</w:t>
      </w:r>
      <w:r w:rsidRPr="00745DF8">
        <w:rPr>
          <w:rFonts w:ascii="Aptos" w:hAnsi="Aptos"/>
        </w:rPr>
        <w:t xml:space="preserve"> </w:t>
      </w:r>
    </w:p>
    <w:p w14:paraId="18AB3485" w14:textId="39526947" w:rsidR="00E23485" w:rsidRPr="00745DF8" w:rsidRDefault="000455CA" w:rsidP="001A7B04">
      <w:pPr>
        <w:pStyle w:val="ListParagraph"/>
        <w:numPr>
          <w:ilvl w:val="0"/>
          <w:numId w:val="3"/>
        </w:numPr>
        <w:rPr>
          <w:rFonts w:ascii="Aptos" w:hAnsi="Aptos"/>
        </w:rPr>
      </w:pPr>
      <w:r w:rsidRPr="00745DF8">
        <w:rPr>
          <w:rFonts w:ascii="Aptos" w:hAnsi="Aptos"/>
        </w:rPr>
        <w:t>T</w:t>
      </w:r>
      <w:r w:rsidR="00E23485" w:rsidRPr="00745DF8">
        <w:rPr>
          <w:rFonts w:ascii="Aptos" w:hAnsi="Aptos"/>
        </w:rPr>
        <w:t>he provision of face-to-face training</w:t>
      </w:r>
    </w:p>
    <w:p w14:paraId="5F50DC2E" w14:textId="4371B30E" w:rsidR="00E23485" w:rsidRPr="00745DF8" w:rsidRDefault="00E23485" w:rsidP="00E23485">
      <w:pPr>
        <w:pStyle w:val="ListParagraph"/>
        <w:numPr>
          <w:ilvl w:val="0"/>
          <w:numId w:val="3"/>
        </w:numPr>
        <w:rPr>
          <w:rFonts w:ascii="Aptos" w:hAnsi="Aptos"/>
        </w:rPr>
      </w:pPr>
      <w:r w:rsidRPr="00745DF8">
        <w:rPr>
          <w:rFonts w:ascii="Aptos" w:hAnsi="Aptos"/>
        </w:rPr>
        <w:t xml:space="preserve"> </w:t>
      </w:r>
      <w:r w:rsidR="000455CA" w:rsidRPr="00745DF8">
        <w:rPr>
          <w:rFonts w:ascii="Aptos" w:hAnsi="Aptos"/>
        </w:rPr>
        <w:t>L</w:t>
      </w:r>
      <w:r w:rsidRPr="00745DF8">
        <w:rPr>
          <w:rFonts w:ascii="Aptos" w:hAnsi="Aptos"/>
        </w:rPr>
        <w:t>ive online training</w:t>
      </w:r>
    </w:p>
    <w:p w14:paraId="7C5DC1FC" w14:textId="06FE4110" w:rsidR="00E23485" w:rsidRPr="00745DF8" w:rsidRDefault="00E23485" w:rsidP="00E23485">
      <w:pPr>
        <w:pStyle w:val="ListParagraph"/>
        <w:numPr>
          <w:ilvl w:val="0"/>
          <w:numId w:val="3"/>
        </w:numPr>
        <w:rPr>
          <w:rFonts w:ascii="Aptos" w:hAnsi="Aptos"/>
        </w:rPr>
      </w:pPr>
      <w:r w:rsidRPr="00745DF8">
        <w:rPr>
          <w:rFonts w:ascii="Aptos" w:hAnsi="Aptos"/>
        </w:rPr>
        <w:t xml:space="preserve"> </w:t>
      </w:r>
      <w:r w:rsidR="000455CA" w:rsidRPr="00745DF8">
        <w:rPr>
          <w:rFonts w:ascii="Aptos" w:hAnsi="Aptos"/>
        </w:rPr>
        <w:t>O</w:t>
      </w:r>
      <w:r w:rsidRPr="00745DF8">
        <w:rPr>
          <w:rFonts w:ascii="Aptos" w:hAnsi="Aptos"/>
        </w:rPr>
        <w:t>ther options such as pre-recorded modules and podcasts</w:t>
      </w:r>
    </w:p>
    <w:p w14:paraId="50FA9D32" w14:textId="3B05109E" w:rsidR="00E23485" w:rsidRPr="00745DF8" w:rsidRDefault="00E23485" w:rsidP="00E23485">
      <w:pPr>
        <w:pStyle w:val="ListParagraph"/>
        <w:numPr>
          <w:ilvl w:val="0"/>
          <w:numId w:val="3"/>
        </w:numPr>
        <w:rPr>
          <w:rFonts w:ascii="Aptos" w:hAnsi="Aptos"/>
        </w:rPr>
      </w:pPr>
      <w:r w:rsidRPr="00745DF8">
        <w:rPr>
          <w:rFonts w:ascii="Aptos" w:hAnsi="Aptos"/>
        </w:rPr>
        <w:t xml:space="preserve">The timing of provision, in order to maximise access and take-up </w:t>
      </w:r>
    </w:p>
    <w:p w14:paraId="15930C46" w14:textId="4780E24C" w:rsidR="00A3472D" w:rsidRDefault="00A3472D" w:rsidP="00A3472D">
      <w:pPr>
        <w:pStyle w:val="ListParagraph"/>
        <w:numPr>
          <w:ilvl w:val="0"/>
          <w:numId w:val="3"/>
        </w:numPr>
        <w:rPr>
          <w:rFonts w:ascii="Aptos" w:hAnsi="Aptos"/>
        </w:rPr>
      </w:pPr>
      <w:r w:rsidRPr="00745DF8">
        <w:rPr>
          <w:rFonts w:ascii="Aptos" w:hAnsi="Aptos"/>
        </w:rPr>
        <w:t xml:space="preserve">Referring groups to other high quality training available locally, regionally or nationally that meets their needs and is affordable to them </w:t>
      </w:r>
    </w:p>
    <w:p w14:paraId="74BDCBAE" w14:textId="77777777" w:rsidR="00AF7D7C" w:rsidRPr="00AF7D7C" w:rsidRDefault="00AF7D7C" w:rsidP="00AF7D7C">
      <w:pPr>
        <w:pStyle w:val="ListParagraph"/>
        <w:ind w:left="765"/>
        <w:rPr>
          <w:rFonts w:ascii="Aptos" w:hAnsi="Aptos"/>
        </w:rPr>
      </w:pPr>
    </w:p>
    <w:p w14:paraId="5925E334" w14:textId="4DEE3771" w:rsidR="00A3472D" w:rsidRPr="00745DF8" w:rsidRDefault="00882585" w:rsidP="00BE6EFE">
      <w:pPr>
        <w:pStyle w:val="ListParagraph"/>
        <w:numPr>
          <w:ilvl w:val="0"/>
          <w:numId w:val="1"/>
        </w:numPr>
        <w:ind w:left="284" w:hanging="284"/>
        <w:rPr>
          <w:rFonts w:ascii="Aptos" w:hAnsi="Aptos"/>
          <w:b/>
          <w:bCs/>
        </w:rPr>
      </w:pPr>
      <w:r w:rsidRPr="00745DF8">
        <w:rPr>
          <w:rFonts w:ascii="Aptos" w:hAnsi="Aptos"/>
          <w:b/>
          <w:bCs/>
        </w:rPr>
        <w:t xml:space="preserve">Strategic working and partnerships </w:t>
      </w:r>
    </w:p>
    <w:p w14:paraId="6236DBA6" w14:textId="61719D64" w:rsidR="00882585" w:rsidRPr="00745DF8" w:rsidRDefault="00882585" w:rsidP="00882585">
      <w:pPr>
        <w:rPr>
          <w:rFonts w:ascii="Aptos" w:hAnsi="Aptos"/>
        </w:rPr>
      </w:pPr>
      <w:r w:rsidRPr="00745DF8">
        <w:rPr>
          <w:rFonts w:ascii="Aptos" w:hAnsi="Aptos"/>
        </w:rPr>
        <w:t>The service will facilitate the development of positive</w:t>
      </w:r>
      <w:r w:rsidR="001A7B04" w:rsidRPr="00745DF8">
        <w:rPr>
          <w:rFonts w:ascii="Aptos" w:hAnsi="Aptos"/>
        </w:rPr>
        <w:t>, trusted and productive</w:t>
      </w:r>
      <w:r w:rsidRPr="00745DF8">
        <w:rPr>
          <w:rFonts w:ascii="Aptos" w:hAnsi="Aptos"/>
        </w:rPr>
        <w:t xml:space="preserve"> relationships  with local stakeholders, including the local authority, health and social care, </w:t>
      </w:r>
      <w:r w:rsidR="001B4F82" w:rsidRPr="00745DF8">
        <w:rPr>
          <w:rFonts w:ascii="Aptos" w:hAnsi="Aptos"/>
        </w:rPr>
        <w:t xml:space="preserve">and </w:t>
      </w:r>
      <w:r w:rsidRPr="00745DF8">
        <w:rPr>
          <w:rFonts w:ascii="Aptos" w:hAnsi="Aptos"/>
        </w:rPr>
        <w:t xml:space="preserve">the private sector. </w:t>
      </w:r>
      <w:r w:rsidR="004A71F7" w:rsidRPr="00745DF8">
        <w:rPr>
          <w:rFonts w:ascii="Aptos" w:hAnsi="Aptos"/>
        </w:rPr>
        <w:t>There will be a clear strategy for engagement with stakeholders</w:t>
      </w:r>
      <w:r w:rsidR="001A7B04" w:rsidRPr="00745DF8">
        <w:rPr>
          <w:rFonts w:ascii="Aptos" w:hAnsi="Aptos"/>
        </w:rPr>
        <w:t xml:space="preserve">, with the goal of the VCSE sector being recognised as a valued partner that can contribute to the design and delivery of local services. </w:t>
      </w:r>
    </w:p>
    <w:p w14:paraId="690749EF" w14:textId="06D70411" w:rsidR="001A7B04" w:rsidRPr="00745DF8" w:rsidRDefault="00882585" w:rsidP="00882585">
      <w:pPr>
        <w:rPr>
          <w:rFonts w:ascii="Aptos" w:hAnsi="Aptos"/>
        </w:rPr>
      </w:pPr>
      <w:r w:rsidRPr="00745DF8">
        <w:rPr>
          <w:rFonts w:ascii="Aptos" w:hAnsi="Aptos"/>
        </w:rPr>
        <w:t xml:space="preserve">Mechanisms will be put in place to gather the views of the VCSE sector and ensure those voices are heard and </w:t>
      </w:r>
      <w:r w:rsidR="0081168B" w:rsidRPr="00745DF8">
        <w:rPr>
          <w:rFonts w:ascii="Aptos" w:hAnsi="Aptos"/>
        </w:rPr>
        <w:t>can</w:t>
      </w:r>
      <w:r w:rsidRPr="00745DF8">
        <w:rPr>
          <w:rFonts w:ascii="Aptos" w:hAnsi="Aptos"/>
        </w:rPr>
        <w:t xml:space="preserve"> influence local, regional and national policy where appropriate. </w:t>
      </w:r>
    </w:p>
    <w:p w14:paraId="03FFBA7B" w14:textId="1D1F38D4" w:rsidR="001A7B04" w:rsidRPr="00745DF8" w:rsidRDefault="00882585" w:rsidP="00882585">
      <w:pPr>
        <w:rPr>
          <w:rFonts w:ascii="Aptos" w:hAnsi="Aptos"/>
        </w:rPr>
      </w:pPr>
      <w:r w:rsidRPr="00745DF8">
        <w:rPr>
          <w:rFonts w:ascii="Aptos" w:hAnsi="Aptos"/>
        </w:rPr>
        <w:t xml:space="preserve"> </w:t>
      </w:r>
      <w:r w:rsidR="001A7B04" w:rsidRPr="00745DF8">
        <w:rPr>
          <w:rFonts w:ascii="Aptos" w:hAnsi="Aptos"/>
        </w:rPr>
        <w:t xml:space="preserve">These could include but not be limited to; </w:t>
      </w:r>
    </w:p>
    <w:p w14:paraId="164EA973" w14:textId="190B7D15" w:rsidR="00882585" w:rsidRPr="00745DF8" w:rsidRDefault="000455CA" w:rsidP="001A7B04">
      <w:pPr>
        <w:pStyle w:val="ListParagraph"/>
        <w:numPr>
          <w:ilvl w:val="0"/>
          <w:numId w:val="12"/>
        </w:numPr>
        <w:rPr>
          <w:rFonts w:ascii="Aptos" w:hAnsi="Aptos"/>
        </w:rPr>
      </w:pPr>
      <w:r w:rsidRPr="00745DF8">
        <w:rPr>
          <w:rFonts w:ascii="Aptos" w:hAnsi="Aptos"/>
        </w:rPr>
        <w:t>S</w:t>
      </w:r>
      <w:r w:rsidR="001A7B04" w:rsidRPr="00745DF8">
        <w:rPr>
          <w:rFonts w:ascii="Aptos" w:hAnsi="Aptos"/>
        </w:rPr>
        <w:t>ystems for electing and supporting VCSE representatives, ensuring that representation reflects the sector and its best interests</w:t>
      </w:r>
    </w:p>
    <w:p w14:paraId="59CB63CE" w14:textId="6F7743F6" w:rsidR="00882585" w:rsidRPr="00745DF8" w:rsidRDefault="00882585" w:rsidP="00882585">
      <w:pPr>
        <w:pStyle w:val="ListParagraph"/>
        <w:numPr>
          <w:ilvl w:val="0"/>
          <w:numId w:val="7"/>
        </w:numPr>
        <w:rPr>
          <w:rFonts w:ascii="Aptos" w:hAnsi="Aptos"/>
        </w:rPr>
      </w:pPr>
      <w:r w:rsidRPr="00745DF8">
        <w:rPr>
          <w:rFonts w:ascii="Aptos" w:hAnsi="Aptos"/>
        </w:rPr>
        <w:lastRenderedPageBreak/>
        <w:t xml:space="preserve">Network meetings to bring together groups with a common purpose or interest </w:t>
      </w:r>
      <w:r w:rsidR="001B4F82" w:rsidRPr="00745DF8">
        <w:rPr>
          <w:rFonts w:ascii="Aptos" w:hAnsi="Aptos"/>
        </w:rPr>
        <w:t xml:space="preserve">such as peer to peer support groups for volunteer managers or treasurers </w:t>
      </w:r>
    </w:p>
    <w:p w14:paraId="72B8A77F" w14:textId="697711C3" w:rsidR="004A71F7" w:rsidRPr="00745DF8" w:rsidRDefault="00882585" w:rsidP="004A71F7">
      <w:pPr>
        <w:pStyle w:val="ListParagraph"/>
        <w:numPr>
          <w:ilvl w:val="0"/>
          <w:numId w:val="7"/>
        </w:numPr>
        <w:rPr>
          <w:rFonts w:ascii="Aptos" w:hAnsi="Aptos"/>
        </w:rPr>
      </w:pPr>
      <w:r w:rsidRPr="00745DF8">
        <w:rPr>
          <w:rFonts w:ascii="Aptos" w:hAnsi="Aptos"/>
        </w:rPr>
        <w:t>Leaders’ meetings for Chief Executives and/or Chairs</w:t>
      </w:r>
    </w:p>
    <w:p w14:paraId="23D880B5" w14:textId="101845D2" w:rsidR="001B4F82" w:rsidRPr="00745DF8" w:rsidRDefault="008B1D0F" w:rsidP="004A71F7">
      <w:pPr>
        <w:pStyle w:val="ListParagraph"/>
        <w:numPr>
          <w:ilvl w:val="0"/>
          <w:numId w:val="7"/>
        </w:numPr>
        <w:rPr>
          <w:rFonts w:ascii="Aptos" w:hAnsi="Aptos"/>
        </w:rPr>
      </w:pPr>
      <w:r>
        <w:rPr>
          <w:rFonts w:ascii="Aptos" w:hAnsi="Aptos"/>
        </w:rPr>
        <w:t>Activities to engage with businesses</w:t>
      </w:r>
    </w:p>
    <w:p w14:paraId="68D7988E" w14:textId="22264406" w:rsidR="001B4F82" w:rsidRPr="00745DF8" w:rsidRDefault="001B4F82" w:rsidP="004A71F7">
      <w:pPr>
        <w:pStyle w:val="ListParagraph"/>
        <w:numPr>
          <w:ilvl w:val="0"/>
          <w:numId w:val="7"/>
        </w:numPr>
        <w:rPr>
          <w:rFonts w:ascii="Aptos" w:hAnsi="Aptos"/>
        </w:rPr>
      </w:pPr>
      <w:r w:rsidRPr="00745DF8">
        <w:rPr>
          <w:rFonts w:ascii="Aptos" w:hAnsi="Aptos"/>
        </w:rPr>
        <w:t>Funders fairs and other partnership events</w:t>
      </w:r>
    </w:p>
    <w:p w14:paraId="1F32D038" w14:textId="4E4D40D6" w:rsidR="004A71F7" w:rsidRPr="00745DF8" w:rsidRDefault="004A71F7" w:rsidP="004A71F7">
      <w:pPr>
        <w:pStyle w:val="ListParagraph"/>
        <w:numPr>
          <w:ilvl w:val="0"/>
          <w:numId w:val="7"/>
        </w:numPr>
        <w:rPr>
          <w:rFonts w:ascii="Aptos" w:hAnsi="Aptos"/>
        </w:rPr>
      </w:pPr>
      <w:r w:rsidRPr="00745DF8">
        <w:rPr>
          <w:rFonts w:ascii="Aptos" w:hAnsi="Aptos"/>
        </w:rPr>
        <w:t>Online opportunities for consultation</w:t>
      </w:r>
      <w:r w:rsidR="005F648D" w:rsidRPr="00745DF8">
        <w:rPr>
          <w:rFonts w:ascii="Aptos" w:hAnsi="Aptos"/>
        </w:rPr>
        <w:t xml:space="preserve">, with feedback and dissemination systems in place </w:t>
      </w:r>
      <w:r w:rsidRPr="00745DF8">
        <w:rPr>
          <w:rFonts w:ascii="Aptos" w:hAnsi="Aptos"/>
        </w:rPr>
        <w:t xml:space="preserve"> </w:t>
      </w:r>
    </w:p>
    <w:p w14:paraId="2904198A" w14:textId="15D76B8A" w:rsidR="004A71F7" w:rsidRDefault="001B4F82" w:rsidP="00A104BD">
      <w:pPr>
        <w:pStyle w:val="ListParagraph"/>
        <w:numPr>
          <w:ilvl w:val="0"/>
          <w:numId w:val="7"/>
        </w:numPr>
        <w:rPr>
          <w:rFonts w:ascii="Aptos" w:hAnsi="Aptos"/>
        </w:rPr>
      </w:pPr>
      <w:r w:rsidRPr="00745DF8">
        <w:rPr>
          <w:rFonts w:ascii="Aptos" w:hAnsi="Aptos"/>
        </w:rPr>
        <w:t xml:space="preserve">Responding to </w:t>
      </w:r>
      <w:r w:rsidR="0081168B" w:rsidRPr="00745DF8">
        <w:rPr>
          <w:rFonts w:ascii="Aptos" w:hAnsi="Aptos"/>
        </w:rPr>
        <w:t xml:space="preserve">sub-regional, </w:t>
      </w:r>
      <w:r w:rsidRPr="00745DF8">
        <w:rPr>
          <w:rFonts w:ascii="Aptos" w:hAnsi="Aptos"/>
        </w:rPr>
        <w:t>regional and national consultations</w:t>
      </w:r>
    </w:p>
    <w:p w14:paraId="6E79419A" w14:textId="77777777" w:rsidR="00A104BD" w:rsidRPr="00A104BD" w:rsidRDefault="00A104BD" w:rsidP="00A104BD">
      <w:pPr>
        <w:pStyle w:val="ListParagraph"/>
        <w:rPr>
          <w:rFonts w:ascii="Aptos" w:hAnsi="Aptos"/>
        </w:rPr>
      </w:pPr>
    </w:p>
    <w:p w14:paraId="4C809CD7" w14:textId="5D0545D8" w:rsidR="004A71F7" w:rsidRPr="00745DF8" w:rsidRDefault="00A104BD" w:rsidP="00BE6EFE">
      <w:pPr>
        <w:pStyle w:val="ListParagraph"/>
        <w:numPr>
          <w:ilvl w:val="0"/>
          <w:numId w:val="1"/>
        </w:numPr>
        <w:ind w:left="284" w:hanging="284"/>
        <w:rPr>
          <w:rFonts w:ascii="Aptos" w:hAnsi="Aptos"/>
          <w:b/>
          <w:bCs/>
        </w:rPr>
      </w:pPr>
      <w:r>
        <w:rPr>
          <w:rFonts w:ascii="Aptos" w:hAnsi="Aptos"/>
          <w:b/>
          <w:bCs/>
        </w:rPr>
        <w:t>Organisational</w:t>
      </w:r>
      <w:r w:rsidR="004A71F7" w:rsidRPr="00745DF8">
        <w:rPr>
          <w:rFonts w:ascii="Aptos" w:hAnsi="Aptos"/>
          <w:b/>
          <w:bCs/>
        </w:rPr>
        <w:t xml:space="preserve"> infrastructure</w:t>
      </w:r>
    </w:p>
    <w:p w14:paraId="6ECB9CD6" w14:textId="6B291E61" w:rsidR="006C6A15" w:rsidRPr="00745DF8" w:rsidRDefault="004A71F7" w:rsidP="006C6A15">
      <w:pPr>
        <w:rPr>
          <w:rFonts w:ascii="Aptos" w:hAnsi="Aptos"/>
        </w:rPr>
      </w:pPr>
      <w:r w:rsidRPr="00745DF8">
        <w:rPr>
          <w:rFonts w:ascii="Aptos" w:hAnsi="Aptos"/>
        </w:rPr>
        <w:t>Within the first year of the grant we expect the provider to have in place</w:t>
      </w:r>
      <w:r w:rsidR="006C6A15" w:rsidRPr="00745DF8">
        <w:rPr>
          <w:rFonts w:ascii="Aptos" w:hAnsi="Aptos"/>
        </w:rPr>
        <w:t>:</w:t>
      </w:r>
    </w:p>
    <w:p w14:paraId="2D23DB27" w14:textId="60128209" w:rsidR="004A71F7" w:rsidRPr="00745DF8" w:rsidRDefault="009046DC" w:rsidP="009046DC">
      <w:pPr>
        <w:ind w:left="284" w:hanging="284"/>
        <w:rPr>
          <w:rFonts w:ascii="Aptos" w:hAnsi="Aptos"/>
        </w:rPr>
      </w:pPr>
      <w:r w:rsidRPr="00745DF8">
        <w:rPr>
          <w:rFonts w:ascii="Aptos" w:hAnsi="Aptos"/>
        </w:rPr>
        <w:t>a)</w:t>
      </w:r>
      <w:r w:rsidR="004A71F7" w:rsidRPr="00745DF8">
        <w:rPr>
          <w:rFonts w:ascii="Aptos" w:hAnsi="Aptos"/>
        </w:rPr>
        <w:t xml:space="preserve"> </w:t>
      </w:r>
      <w:r w:rsidRPr="00745DF8">
        <w:rPr>
          <w:rFonts w:ascii="Aptos" w:hAnsi="Aptos"/>
        </w:rPr>
        <w:t>D</w:t>
      </w:r>
      <w:r w:rsidR="004A71F7" w:rsidRPr="00745DF8">
        <w:rPr>
          <w:rFonts w:ascii="Aptos" w:hAnsi="Aptos"/>
        </w:rPr>
        <w:t>ata management system that enables it to track</w:t>
      </w:r>
      <w:r w:rsidR="001B4F82" w:rsidRPr="00745DF8">
        <w:rPr>
          <w:rFonts w:ascii="Aptos" w:hAnsi="Aptos"/>
        </w:rPr>
        <w:t>, as a minimum,</w:t>
      </w:r>
      <w:r w:rsidR="004A71F7" w:rsidRPr="00745DF8">
        <w:rPr>
          <w:rFonts w:ascii="Aptos" w:hAnsi="Aptos"/>
        </w:rPr>
        <w:t xml:space="preserve"> the following; </w:t>
      </w:r>
    </w:p>
    <w:p w14:paraId="3F70F0C2" w14:textId="3A0E02F8" w:rsidR="004A71F7" w:rsidRPr="00745DF8" w:rsidRDefault="004A71F7" w:rsidP="004A71F7">
      <w:pPr>
        <w:pStyle w:val="ListParagraph"/>
        <w:numPr>
          <w:ilvl w:val="0"/>
          <w:numId w:val="10"/>
        </w:numPr>
        <w:rPr>
          <w:rFonts w:ascii="Aptos" w:hAnsi="Aptos"/>
        </w:rPr>
      </w:pPr>
      <w:r w:rsidRPr="00745DF8">
        <w:rPr>
          <w:rFonts w:ascii="Aptos" w:hAnsi="Aptos"/>
        </w:rPr>
        <w:t>Number of VCSEs; their size, type,</w:t>
      </w:r>
      <w:r w:rsidR="001B4F82" w:rsidRPr="00745DF8">
        <w:rPr>
          <w:rFonts w:ascii="Aptos" w:hAnsi="Aptos"/>
        </w:rPr>
        <w:t xml:space="preserve"> location, </w:t>
      </w:r>
      <w:r w:rsidRPr="00745DF8">
        <w:rPr>
          <w:rFonts w:ascii="Aptos" w:hAnsi="Aptos"/>
        </w:rPr>
        <w:t xml:space="preserve">turnover, number of staff and volunteers </w:t>
      </w:r>
    </w:p>
    <w:p w14:paraId="1EC42C33" w14:textId="4A97B3B8" w:rsidR="004A71F7" w:rsidRPr="00745DF8" w:rsidRDefault="004A71F7" w:rsidP="004A71F7">
      <w:pPr>
        <w:pStyle w:val="ListParagraph"/>
        <w:numPr>
          <w:ilvl w:val="0"/>
          <w:numId w:val="10"/>
        </w:numPr>
        <w:rPr>
          <w:rFonts w:ascii="Aptos" w:hAnsi="Aptos"/>
        </w:rPr>
      </w:pPr>
      <w:r w:rsidRPr="00745DF8">
        <w:rPr>
          <w:rFonts w:ascii="Aptos" w:hAnsi="Aptos"/>
        </w:rPr>
        <w:t>The type of support given to each organisation</w:t>
      </w:r>
    </w:p>
    <w:p w14:paraId="1720BDBE" w14:textId="4694B338" w:rsidR="004A71F7" w:rsidRPr="00745DF8" w:rsidRDefault="004A71F7" w:rsidP="004A71F7">
      <w:pPr>
        <w:pStyle w:val="ListParagraph"/>
        <w:numPr>
          <w:ilvl w:val="0"/>
          <w:numId w:val="10"/>
        </w:numPr>
        <w:rPr>
          <w:rFonts w:ascii="Aptos" w:hAnsi="Aptos"/>
        </w:rPr>
      </w:pPr>
      <w:r w:rsidRPr="00745DF8">
        <w:rPr>
          <w:rFonts w:ascii="Aptos" w:hAnsi="Aptos"/>
        </w:rPr>
        <w:t xml:space="preserve">Key interactions with each organisation e.g. training courses attended, advice sessions given </w:t>
      </w:r>
    </w:p>
    <w:p w14:paraId="0A1518AA" w14:textId="77777777" w:rsidR="005F648D" w:rsidRPr="00745DF8" w:rsidRDefault="005F648D" w:rsidP="005F648D">
      <w:pPr>
        <w:pStyle w:val="ListParagraph"/>
        <w:rPr>
          <w:rFonts w:ascii="Aptos" w:hAnsi="Aptos"/>
        </w:rPr>
      </w:pPr>
    </w:p>
    <w:p w14:paraId="63C053EB" w14:textId="059FBFFD" w:rsidR="001A7B04" w:rsidRPr="00745DF8" w:rsidRDefault="009046DC" w:rsidP="009046DC">
      <w:pPr>
        <w:pStyle w:val="ListParagraph"/>
        <w:numPr>
          <w:ilvl w:val="0"/>
          <w:numId w:val="15"/>
        </w:numPr>
        <w:ind w:left="284" w:hanging="284"/>
        <w:rPr>
          <w:rFonts w:ascii="Aptos" w:hAnsi="Aptos"/>
        </w:rPr>
      </w:pPr>
      <w:r w:rsidRPr="00745DF8">
        <w:rPr>
          <w:rFonts w:ascii="Aptos" w:hAnsi="Aptos"/>
        </w:rPr>
        <w:t>Website that is</w:t>
      </w:r>
      <w:r w:rsidR="005F648D" w:rsidRPr="00745DF8">
        <w:rPr>
          <w:rFonts w:ascii="Aptos" w:hAnsi="Aptos"/>
        </w:rPr>
        <w:t xml:space="preserve"> regularly  maintained </w:t>
      </w:r>
      <w:r w:rsidR="001B4F82" w:rsidRPr="00745DF8">
        <w:rPr>
          <w:rFonts w:ascii="Aptos" w:hAnsi="Aptos"/>
        </w:rPr>
        <w:t>and updated</w:t>
      </w:r>
      <w:r w:rsidR="0081048A">
        <w:rPr>
          <w:rFonts w:ascii="Aptos" w:hAnsi="Aptos"/>
        </w:rPr>
        <w:t xml:space="preserve"> and which</w:t>
      </w:r>
      <w:r w:rsidR="001B4F82" w:rsidRPr="00745DF8">
        <w:rPr>
          <w:rFonts w:ascii="Aptos" w:hAnsi="Aptos"/>
        </w:rPr>
        <w:t xml:space="preserve"> includes</w:t>
      </w:r>
      <w:r w:rsidR="0081048A">
        <w:rPr>
          <w:rFonts w:ascii="Aptos" w:hAnsi="Aptos"/>
        </w:rPr>
        <w:t>,</w:t>
      </w:r>
      <w:r w:rsidR="001B4F82" w:rsidRPr="00745DF8">
        <w:rPr>
          <w:rFonts w:ascii="Aptos" w:hAnsi="Aptos"/>
        </w:rPr>
        <w:t xml:space="preserve"> </w:t>
      </w:r>
      <w:r w:rsidR="001A7B04" w:rsidRPr="00745DF8">
        <w:rPr>
          <w:rFonts w:ascii="Aptos" w:hAnsi="Aptos"/>
        </w:rPr>
        <w:t xml:space="preserve">but is not limited to; </w:t>
      </w:r>
    </w:p>
    <w:p w14:paraId="033C3A2D" w14:textId="2396C8E6" w:rsidR="001A7B04" w:rsidRPr="00745DF8" w:rsidRDefault="001243BE" w:rsidP="001A7B04">
      <w:pPr>
        <w:pStyle w:val="ListParagraph"/>
        <w:numPr>
          <w:ilvl w:val="0"/>
          <w:numId w:val="13"/>
        </w:numPr>
        <w:rPr>
          <w:rFonts w:ascii="Aptos" w:hAnsi="Aptos"/>
        </w:rPr>
      </w:pPr>
      <w:r w:rsidRPr="00745DF8">
        <w:rPr>
          <w:rFonts w:ascii="Aptos" w:hAnsi="Aptos"/>
        </w:rPr>
        <w:t xml:space="preserve"> </w:t>
      </w:r>
      <w:r w:rsidR="000455CA" w:rsidRPr="00745DF8">
        <w:rPr>
          <w:rFonts w:ascii="Aptos" w:hAnsi="Aptos"/>
        </w:rPr>
        <w:t>I</w:t>
      </w:r>
      <w:r w:rsidR="001B4F82" w:rsidRPr="00745DF8">
        <w:rPr>
          <w:rFonts w:ascii="Aptos" w:hAnsi="Aptos"/>
        </w:rPr>
        <w:t>nformati</w:t>
      </w:r>
      <w:r w:rsidR="000455CA" w:rsidRPr="00745DF8">
        <w:rPr>
          <w:rFonts w:ascii="Aptos" w:hAnsi="Aptos"/>
        </w:rPr>
        <w:t xml:space="preserve">on </w:t>
      </w:r>
      <w:r w:rsidR="0081048A">
        <w:rPr>
          <w:rFonts w:ascii="Aptos" w:hAnsi="Aptos"/>
        </w:rPr>
        <w:t xml:space="preserve">on </w:t>
      </w:r>
      <w:r w:rsidR="000455CA" w:rsidRPr="00745DF8">
        <w:rPr>
          <w:rFonts w:ascii="Aptos" w:hAnsi="Aptos"/>
        </w:rPr>
        <w:t xml:space="preserve">what services are available </w:t>
      </w:r>
    </w:p>
    <w:p w14:paraId="55A0B0CA" w14:textId="76323514" w:rsidR="001A7B04" w:rsidRPr="00745DF8" w:rsidRDefault="000455CA" w:rsidP="001A7B04">
      <w:pPr>
        <w:pStyle w:val="ListParagraph"/>
        <w:numPr>
          <w:ilvl w:val="0"/>
          <w:numId w:val="13"/>
        </w:numPr>
        <w:rPr>
          <w:rFonts w:ascii="Aptos" w:hAnsi="Aptos"/>
        </w:rPr>
      </w:pPr>
      <w:r w:rsidRPr="00745DF8">
        <w:rPr>
          <w:rFonts w:ascii="Aptos" w:hAnsi="Aptos"/>
        </w:rPr>
        <w:t>C</w:t>
      </w:r>
      <w:r w:rsidR="001B4F82" w:rsidRPr="00745DF8">
        <w:rPr>
          <w:rFonts w:ascii="Aptos" w:hAnsi="Aptos"/>
        </w:rPr>
        <w:t>lear ways to contact provider and service level timescales for when a response can be expected,</w:t>
      </w:r>
    </w:p>
    <w:p w14:paraId="58FE5975" w14:textId="4D473E9E" w:rsidR="001A7B04" w:rsidRPr="00745DF8" w:rsidRDefault="001B4F82" w:rsidP="001A7B04">
      <w:pPr>
        <w:pStyle w:val="ListParagraph"/>
        <w:numPr>
          <w:ilvl w:val="0"/>
          <w:numId w:val="13"/>
        </w:numPr>
        <w:rPr>
          <w:rFonts w:ascii="Aptos" w:hAnsi="Aptos"/>
        </w:rPr>
      </w:pPr>
      <w:r w:rsidRPr="00745DF8">
        <w:rPr>
          <w:rFonts w:ascii="Aptos" w:hAnsi="Aptos"/>
        </w:rPr>
        <w:t xml:space="preserve"> </w:t>
      </w:r>
      <w:r w:rsidR="000455CA" w:rsidRPr="00745DF8">
        <w:rPr>
          <w:rFonts w:ascii="Aptos" w:hAnsi="Aptos"/>
        </w:rPr>
        <w:t>S</w:t>
      </w:r>
      <w:r w:rsidR="001A7B04" w:rsidRPr="00745DF8">
        <w:rPr>
          <w:rFonts w:ascii="Aptos" w:hAnsi="Aptos"/>
        </w:rPr>
        <w:t>elf-serve</w:t>
      </w:r>
      <w:r w:rsidR="001243BE" w:rsidRPr="00745DF8">
        <w:rPr>
          <w:rFonts w:ascii="Aptos" w:hAnsi="Aptos"/>
        </w:rPr>
        <w:t xml:space="preserve"> information and tools</w:t>
      </w:r>
    </w:p>
    <w:p w14:paraId="022B1A2C" w14:textId="3B1E0712" w:rsidR="004A71F7" w:rsidRPr="00745DF8" w:rsidRDefault="001243BE" w:rsidP="001A7B04">
      <w:pPr>
        <w:pStyle w:val="ListParagraph"/>
        <w:numPr>
          <w:ilvl w:val="0"/>
          <w:numId w:val="13"/>
        </w:numPr>
        <w:rPr>
          <w:rFonts w:ascii="Aptos" w:hAnsi="Aptos"/>
        </w:rPr>
      </w:pPr>
      <w:r w:rsidRPr="00745DF8">
        <w:rPr>
          <w:rFonts w:ascii="Aptos" w:hAnsi="Aptos"/>
        </w:rPr>
        <w:t xml:space="preserve"> </w:t>
      </w:r>
      <w:r w:rsidR="000455CA" w:rsidRPr="00745DF8">
        <w:rPr>
          <w:rFonts w:ascii="Aptos" w:hAnsi="Aptos"/>
        </w:rPr>
        <w:t>F</w:t>
      </w:r>
      <w:r w:rsidRPr="00745DF8">
        <w:rPr>
          <w:rFonts w:ascii="Aptos" w:hAnsi="Aptos"/>
        </w:rPr>
        <w:t>unding advice</w:t>
      </w:r>
      <w:r w:rsidR="000455CA" w:rsidRPr="00745DF8">
        <w:rPr>
          <w:rFonts w:ascii="Aptos" w:hAnsi="Aptos"/>
        </w:rPr>
        <w:t xml:space="preserve">, sources of funding and bid-writing </w:t>
      </w:r>
    </w:p>
    <w:p w14:paraId="067FD0C5" w14:textId="77777777" w:rsidR="005F648D" w:rsidRPr="00745DF8" w:rsidRDefault="005F648D" w:rsidP="005F648D">
      <w:pPr>
        <w:pStyle w:val="ListParagraph"/>
        <w:ind w:left="735"/>
        <w:rPr>
          <w:rFonts w:ascii="Aptos" w:hAnsi="Aptos"/>
        </w:rPr>
      </w:pPr>
    </w:p>
    <w:p w14:paraId="64D71271" w14:textId="4DD47040" w:rsidR="005F648D" w:rsidRPr="00745DF8" w:rsidRDefault="004A7609" w:rsidP="004A7609">
      <w:pPr>
        <w:pStyle w:val="ListParagraph"/>
        <w:numPr>
          <w:ilvl w:val="0"/>
          <w:numId w:val="15"/>
        </w:numPr>
        <w:ind w:left="284" w:hanging="284"/>
        <w:rPr>
          <w:rFonts w:ascii="Aptos" w:hAnsi="Aptos"/>
        </w:rPr>
      </w:pPr>
      <w:r w:rsidRPr="00745DF8">
        <w:rPr>
          <w:rFonts w:ascii="Aptos" w:hAnsi="Aptos"/>
        </w:rPr>
        <w:t>S</w:t>
      </w:r>
      <w:r w:rsidR="005F648D" w:rsidRPr="00745DF8">
        <w:rPr>
          <w:rFonts w:ascii="Aptos" w:hAnsi="Aptos"/>
        </w:rPr>
        <w:t xml:space="preserve">election of social media channels that are used regularly and effectively </w:t>
      </w:r>
    </w:p>
    <w:p w14:paraId="5452070C" w14:textId="77777777" w:rsidR="001A7B04" w:rsidRPr="00745DF8" w:rsidRDefault="001A7B04" w:rsidP="001A7B04">
      <w:pPr>
        <w:pStyle w:val="ListParagraph"/>
        <w:ind w:left="735"/>
        <w:rPr>
          <w:rFonts w:ascii="Aptos" w:hAnsi="Aptos"/>
        </w:rPr>
      </w:pPr>
    </w:p>
    <w:p w14:paraId="62081C39" w14:textId="0753A78E" w:rsidR="005F648D" w:rsidRPr="00B11B48" w:rsidRDefault="004A7609" w:rsidP="00731E9D">
      <w:pPr>
        <w:pStyle w:val="ListParagraph"/>
        <w:numPr>
          <w:ilvl w:val="0"/>
          <w:numId w:val="15"/>
        </w:numPr>
        <w:ind w:left="284" w:hanging="284"/>
        <w:rPr>
          <w:rFonts w:ascii="Aptos" w:hAnsi="Aptos"/>
        </w:rPr>
      </w:pPr>
      <w:r w:rsidRPr="00745DF8">
        <w:rPr>
          <w:rFonts w:ascii="Aptos" w:hAnsi="Aptos"/>
        </w:rPr>
        <w:t>R</w:t>
      </w:r>
      <w:r w:rsidR="001243BE" w:rsidRPr="00745DF8">
        <w:rPr>
          <w:rFonts w:ascii="Aptos" w:hAnsi="Aptos"/>
        </w:rPr>
        <w:t>egular news bulletin (to include volunteering opportunities) and a regular funding bulletin</w:t>
      </w:r>
    </w:p>
    <w:p w14:paraId="1CBC8FD5" w14:textId="77777777" w:rsidR="00B11B48" w:rsidRDefault="00B11B48" w:rsidP="00731E9D">
      <w:pPr>
        <w:rPr>
          <w:rFonts w:ascii="Aptos" w:hAnsi="Aptos"/>
          <w:b/>
          <w:bCs/>
        </w:rPr>
      </w:pPr>
    </w:p>
    <w:p w14:paraId="1F35B903" w14:textId="2F4FA012" w:rsidR="00731E9D" w:rsidRPr="00745DF8" w:rsidRDefault="00731E9D" w:rsidP="00731E9D">
      <w:pPr>
        <w:rPr>
          <w:rFonts w:ascii="Aptos" w:hAnsi="Aptos"/>
          <w:b/>
          <w:bCs/>
        </w:rPr>
      </w:pPr>
      <w:r w:rsidRPr="00745DF8">
        <w:rPr>
          <w:rFonts w:ascii="Aptos" w:hAnsi="Aptos"/>
          <w:b/>
          <w:bCs/>
        </w:rPr>
        <w:t>How we will measure the effectiveness of the grant</w:t>
      </w:r>
      <w:r w:rsidR="004A7609" w:rsidRPr="00745DF8">
        <w:rPr>
          <w:rFonts w:ascii="Aptos" w:hAnsi="Aptos"/>
          <w:b/>
          <w:bCs/>
        </w:rPr>
        <w:t>:</w:t>
      </w:r>
    </w:p>
    <w:p w14:paraId="017CD86B" w14:textId="083BB501" w:rsidR="00731E9D" w:rsidRPr="00745DF8" w:rsidRDefault="00731E9D" w:rsidP="00731E9D">
      <w:pPr>
        <w:rPr>
          <w:rFonts w:ascii="Aptos" w:hAnsi="Aptos"/>
        </w:rPr>
      </w:pPr>
      <w:r w:rsidRPr="00745DF8">
        <w:rPr>
          <w:rFonts w:ascii="Aptos" w:hAnsi="Aptos"/>
        </w:rPr>
        <w:t>We will work with the successful applicant to develop a set of performance management measures, based on outputs and outcomes</w:t>
      </w:r>
      <w:r w:rsidR="001A7B04" w:rsidRPr="00745DF8">
        <w:rPr>
          <w:rFonts w:ascii="Aptos" w:hAnsi="Aptos"/>
        </w:rPr>
        <w:t xml:space="preserve"> within an evaluation framework. </w:t>
      </w:r>
      <w:r w:rsidRPr="00745DF8">
        <w:rPr>
          <w:rFonts w:ascii="Aptos" w:hAnsi="Aptos"/>
        </w:rPr>
        <w:t xml:space="preserve"> For example, </w:t>
      </w:r>
      <w:r w:rsidRPr="00745DF8">
        <w:rPr>
          <w:rFonts w:ascii="Aptos" w:hAnsi="Aptos"/>
          <w:b/>
          <w:bCs/>
        </w:rPr>
        <w:t>outputs</w:t>
      </w:r>
      <w:r w:rsidRPr="00745DF8">
        <w:rPr>
          <w:rFonts w:ascii="Aptos" w:hAnsi="Aptos"/>
        </w:rPr>
        <w:t xml:space="preserve"> are likely to</w:t>
      </w:r>
      <w:r w:rsidR="000D55C0" w:rsidRPr="00745DF8">
        <w:rPr>
          <w:rFonts w:ascii="Aptos" w:hAnsi="Aptos"/>
        </w:rPr>
        <w:t xml:space="preserve"> be quantitative and to</w:t>
      </w:r>
      <w:r w:rsidRPr="00745DF8">
        <w:rPr>
          <w:rFonts w:ascii="Aptos" w:hAnsi="Aptos"/>
        </w:rPr>
        <w:t xml:space="preserve"> include; </w:t>
      </w:r>
    </w:p>
    <w:p w14:paraId="64CA4A86" w14:textId="30A09085" w:rsidR="001243BE" w:rsidRPr="00745DF8" w:rsidRDefault="001243BE" w:rsidP="00731E9D">
      <w:pPr>
        <w:pStyle w:val="ListParagraph"/>
        <w:numPr>
          <w:ilvl w:val="0"/>
          <w:numId w:val="8"/>
        </w:numPr>
        <w:rPr>
          <w:rFonts w:ascii="Aptos" w:hAnsi="Aptos"/>
        </w:rPr>
      </w:pPr>
      <w:r w:rsidRPr="00745DF8">
        <w:rPr>
          <w:rFonts w:ascii="Aptos" w:hAnsi="Aptos"/>
        </w:rPr>
        <w:t>Number of unique organisations or individuals supported and dat</w:t>
      </w:r>
      <w:r w:rsidR="001A7B04" w:rsidRPr="00745DF8">
        <w:rPr>
          <w:rFonts w:ascii="Aptos" w:hAnsi="Aptos"/>
        </w:rPr>
        <w:t>a</w:t>
      </w:r>
      <w:r w:rsidRPr="00745DF8">
        <w:rPr>
          <w:rFonts w:ascii="Aptos" w:hAnsi="Aptos"/>
        </w:rPr>
        <w:t xml:space="preserve"> on repeat interactions with each organisation</w:t>
      </w:r>
    </w:p>
    <w:p w14:paraId="1FCDB8B1" w14:textId="08FCC97C" w:rsidR="000D55C0" w:rsidRPr="00745DF8" w:rsidRDefault="000D55C0" w:rsidP="00731E9D">
      <w:pPr>
        <w:pStyle w:val="ListParagraph"/>
        <w:numPr>
          <w:ilvl w:val="0"/>
          <w:numId w:val="8"/>
        </w:numPr>
        <w:rPr>
          <w:rFonts w:ascii="Aptos" w:hAnsi="Aptos"/>
        </w:rPr>
      </w:pPr>
      <w:r w:rsidRPr="00745DF8">
        <w:rPr>
          <w:rFonts w:ascii="Aptos" w:hAnsi="Aptos"/>
        </w:rPr>
        <w:t>A service framework that can differentiate levels of need and respond appropriately to different types and sizes of organisations</w:t>
      </w:r>
    </w:p>
    <w:p w14:paraId="3FD065CF" w14:textId="6D110E92" w:rsidR="00731E9D" w:rsidRPr="00745DF8" w:rsidRDefault="00731E9D" w:rsidP="00731E9D">
      <w:pPr>
        <w:pStyle w:val="ListParagraph"/>
        <w:numPr>
          <w:ilvl w:val="0"/>
          <w:numId w:val="8"/>
        </w:numPr>
        <w:rPr>
          <w:rFonts w:ascii="Aptos" w:hAnsi="Aptos"/>
        </w:rPr>
      </w:pPr>
      <w:r w:rsidRPr="00745DF8">
        <w:rPr>
          <w:rFonts w:ascii="Aptos" w:hAnsi="Aptos"/>
        </w:rPr>
        <w:t xml:space="preserve">The number of advice sessions provided </w:t>
      </w:r>
      <w:r w:rsidR="001243BE" w:rsidRPr="00745DF8">
        <w:rPr>
          <w:rFonts w:ascii="Aptos" w:hAnsi="Aptos"/>
        </w:rPr>
        <w:t>including information on the topics covered and searchable by category of advice for trend analysis</w:t>
      </w:r>
    </w:p>
    <w:p w14:paraId="3248B98D" w14:textId="0A87D1A6" w:rsidR="00731E9D" w:rsidRPr="00745DF8" w:rsidRDefault="000D55C0" w:rsidP="00731E9D">
      <w:pPr>
        <w:pStyle w:val="ListParagraph"/>
        <w:numPr>
          <w:ilvl w:val="0"/>
          <w:numId w:val="8"/>
        </w:numPr>
        <w:rPr>
          <w:rFonts w:ascii="Aptos" w:hAnsi="Aptos"/>
        </w:rPr>
      </w:pPr>
      <w:r w:rsidRPr="00745DF8">
        <w:rPr>
          <w:rFonts w:ascii="Aptos" w:hAnsi="Aptos"/>
        </w:rPr>
        <w:t>A training and development offer that is clearly articulated; t</w:t>
      </w:r>
      <w:r w:rsidR="00731E9D" w:rsidRPr="00745DF8">
        <w:rPr>
          <w:rFonts w:ascii="Aptos" w:hAnsi="Aptos"/>
        </w:rPr>
        <w:t xml:space="preserve">he number of training sessions provided and total participants </w:t>
      </w:r>
    </w:p>
    <w:p w14:paraId="54715FC0" w14:textId="31C3F68C" w:rsidR="00731E9D" w:rsidRPr="00745DF8" w:rsidRDefault="00731E9D" w:rsidP="00731E9D">
      <w:pPr>
        <w:pStyle w:val="ListParagraph"/>
        <w:numPr>
          <w:ilvl w:val="0"/>
          <w:numId w:val="8"/>
        </w:numPr>
        <w:rPr>
          <w:rFonts w:ascii="Aptos" w:hAnsi="Aptos"/>
        </w:rPr>
      </w:pPr>
      <w:r w:rsidRPr="00745DF8">
        <w:rPr>
          <w:rFonts w:ascii="Aptos" w:hAnsi="Aptos"/>
        </w:rPr>
        <w:lastRenderedPageBreak/>
        <w:t xml:space="preserve">The volume of communications with the sector e.g. how many news bulletins </w:t>
      </w:r>
    </w:p>
    <w:p w14:paraId="7AE7F7D3" w14:textId="4D1825EA" w:rsidR="00731E9D" w:rsidRPr="00745DF8" w:rsidRDefault="00731E9D" w:rsidP="00731E9D">
      <w:pPr>
        <w:pStyle w:val="ListParagraph"/>
        <w:numPr>
          <w:ilvl w:val="0"/>
          <w:numId w:val="8"/>
        </w:numPr>
        <w:rPr>
          <w:rFonts w:ascii="Aptos" w:hAnsi="Aptos"/>
        </w:rPr>
      </w:pPr>
      <w:r w:rsidRPr="00745DF8">
        <w:rPr>
          <w:rFonts w:ascii="Aptos" w:hAnsi="Aptos"/>
        </w:rPr>
        <w:t xml:space="preserve">The number of volunteer vacancies promoted </w:t>
      </w:r>
    </w:p>
    <w:p w14:paraId="0E976582" w14:textId="7A98C149" w:rsidR="00731E9D" w:rsidRPr="00745DF8" w:rsidRDefault="00731E9D" w:rsidP="00731E9D">
      <w:pPr>
        <w:pStyle w:val="ListParagraph"/>
        <w:numPr>
          <w:ilvl w:val="0"/>
          <w:numId w:val="8"/>
        </w:numPr>
        <w:rPr>
          <w:rFonts w:ascii="Aptos" w:hAnsi="Aptos"/>
        </w:rPr>
      </w:pPr>
      <w:r w:rsidRPr="00745DF8">
        <w:rPr>
          <w:rFonts w:ascii="Aptos" w:hAnsi="Aptos"/>
        </w:rPr>
        <w:t xml:space="preserve">The number of strategic meeting attended </w:t>
      </w:r>
    </w:p>
    <w:p w14:paraId="15F15898" w14:textId="1B736380" w:rsidR="004A71F7" w:rsidRPr="00745DF8" w:rsidRDefault="004A71F7" w:rsidP="00731E9D">
      <w:pPr>
        <w:pStyle w:val="ListParagraph"/>
        <w:numPr>
          <w:ilvl w:val="0"/>
          <w:numId w:val="8"/>
        </w:numPr>
        <w:rPr>
          <w:rFonts w:ascii="Aptos" w:hAnsi="Aptos"/>
        </w:rPr>
      </w:pPr>
      <w:r w:rsidRPr="00745DF8">
        <w:rPr>
          <w:rFonts w:ascii="Aptos" w:hAnsi="Aptos"/>
        </w:rPr>
        <w:t xml:space="preserve">The amount of income generated as a result of funding advice given </w:t>
      </w:r>
    </w:p>
    <w:p w14:paraId="7BD528BA" w14:textId="179B9538" w:rsidR="004A71F7" w:rsidRPr="00745DF8" w:rsidRDefault="001243BE" w:rsidP="00731E9D">
      <w:pPr>
        <w:pStyle w:val="ListParagraph"/>
        <w:numPr>
          <w:ilvl w:val="0"/>
          <w:numId w:val="8"/>
        </w:numPr>
        <w:rPr>
          <w:rFonts w:ascii="Aptos" w:hAnsi="Aptos"/>
        </w:rPr>
      </w:pPr>
      <w:r w:rsidRPr="00745DF8">
        <w:rPr>
          <w:rFonts w:ascii="Aptos" w:hAnsi="Aptos"/>
        </w:rPr>
        <w:t>Website and s</w:t>
      </w:r>
      <w:r w:rsidR="004A71F7" w:rsidRPr="00745DF8">
        <w:rPr>
          <w:rFonts w:ascii="Aptos" w:hAnsi="Aptos"/>
        </w:rPr>
        <w:t xml:space="preserve">ocial media metrics </w:t>
      </w:r>
    </w:p>
    <w:p w14:paraId="254A7339" w14:textId="60AAD8B8" w:rsidR="001243BE" w:rsidRPr="00745DF8" w:rsidRDefault="001243BE" w:rsidP="00731E9D">
      <w:pPr>
        <w:pStyle w:val="ListParagraph"/>
        <w:numPr>
          <w:ilvl w:val="0"/>
          <w:numId w:val="8"/>
        </w:numPr>
        <w:rPr>
          <w:rFonts w:ascii="Aptos" w:hAnsi="Aptos"/>
        </w:rPr>
      </w:pPr>
      <w:r w:rsidRPr="00745DF8">
        <w:rPr>
          <w:rFonts w:ascii="Aptos" w:hAnsi="Aptos"/>
        </w:rPr>
        <w:t>Case studies on each service area showing progress and development as a result of your work</w:t>
      </w:r>
    </w:p>
    <w:p w14:paraId="3B263E56" w14:textId="2AB6B873" w:rsidR="004A71F7" w:rsidRPr="00726BD9" w:rsidRDefault="0081168B" w:rsidP="00726BD9">
      <w:pPr>
        <w:pStyle w:val="ListParagraph"/>
        <w:numPr>
          <w:ilvl w:val="0"/>
          <w:numId w:val="8"/>
        </w:numPr>
        <w:rPr>
          <w:rFonts w:ascii="Aptos" w:hAnsi="Aptos"/>
        </w:rPr>
      </w:pPr>
      <w:r w:rsidRPr="00745DF8">
        <w:rPr>
          <w:rFonts w:ascii="Aptos" w:hAnsi="Aptos"/>
        </w:rPr>
        <w:t xml:space="preserve">Feedback from the sector,  including client satisfaction measures </w:t>
      </w:r>
    </w:p>
    <w:p w14:paraId="40F256BB" w14:textId="2B87E95A" w:rsidR="004A71F7" w:rsidRPr="00745DF8" w:rsidRDefault="004A71F7" w:rsidP="004A71F7">
      <w:pPr>
        <w:rPr>
          <w:rFonts w:ascii="Aptos" w:hAnsi="Aptos"/>
        </w:rPr>
      </w:pPr>
      <w:r w:rsidRPr="00745DF8">
        <w:rPr>
          <w:rFonts w:ascii="Aptos" w:hAnsi="Aptos"/>
          <w:b/>
          <w:bCs/>
        </w:rPr>
        <w:t>Outcomes</w:t>
      </w:r>
      <w:r w:rsidR="00726BD9">
        <w:rPr>
          <w:rFonts w:ascii="Aptos" w:hAnsi="Aptos"/>
          <w:b/>
          <w:bCs/>
        </w:rPr>
        <w:t xml:space="preserve">, </w:t>
      </w:r>
      <w:r w:rsidR="00726BD9" w:rsidRPr="00726BD9">
        <w:rPr>
          <w:rFonts w:ascii="Aptos" w:hAnsi="Aptos"/>
        </w:rPr>
        <w:t>which will be agreed together with the provider after grant award,</w:t>
      </w:r>
      <w:r w:rsidR="00726BD9">
        <w:rPr>
          <w:rFonts w:ascii="Aptos" w:hAnsi="Aptos"/>
          <w:b/>
          <w:bCs/>
        </w:rPr>
        <w:t xml:space="preserve"> </w:t>
      </w:r>
      <w:r w:rsidRPr="00745DF8">
        <w:rPr>
          <w:rFonts w:ascii="Aptos" w:hAnsi="Aptos"/>
        </w:rPr>
        <w:t xml:space="preserve">are likely to </w:t>
      </w:r>
      <w:r w:rsidR="000D55C0" w:rsidRPr="00745DF8">
        <w:rPr>
          <w:rFonts w:ascii="Aptos" w:hAnsi="Aptos"/>
        </w:rPr>
        <w:t xml:space="preserve">be qualitative and </w:t>
      </w:r>
      <w:r w:rsidR="00726BD9">
        <w:rPr>
          <w:rFonts w:ascii="Aptos" w:hAnsi="Aptos"/>
        </w:rPr>
        <w:t>may</w:t>
      </w:r>
      <w:r w:rsidR="000D55C0" w:rsidRPr="00745DF8">
        <w:rPr>
          <w:rFonts w:ascii="Aptos" w:hAnsi="Aptos"/>
        </w:rPr>
        <w:t xml:space="preserve"> </w:t>
      </w:r>
      <w:r w:rsidRPr="00745DF8">
        <w:rPr>
          <w:rFonts w:ascii="Aptos" w:hAnsi="Aptos"/>
        </w:rPr>
        <w:t>include;</w:t>
      </w:r>
    </w:p>
    <w:p w14:paraId="29D026BD" w14:textId="4B88D8D8" w:rsidR="004A71F7" w:rsidRPr="00745DF8" w:rsidRDefault="001243BE" w:rsidP="004A71F7">
      <w:pPr>
        <w:pStyle w:val="ListParagraph"/>
        <w:numPr>
          <w:ilvl w:val="0"/>
          <w:numId w:val="9"/>
        </w:numPr>
        <w:rPr>
          <w:rFonts w:ascii="Aptos" w:hAnsi="Aptos"/>
        </w:rPr>
      </w:pPr>
      <w:r w:rsidRPr="00745DF8">
        <w:rPr>
          <w:rFonts w:ascii="Aptos" w:hAnsi="Aptos"/>
        </w:rPr>
        <w:t>A more resilient and sustainable VCSE with increased levels of funding and organisational plans for improvement</w:t>
      </w:r>
    </w:p>
    <w:p w14:paraId="0FCAB1E7" w14:textId="5994FEB8" w:rsidR="004A71F7" w:rsidRPr="00745DF8" w:rsidRDefault="001243BE" w:rsidP="004A71F7">
      <w:pPr>
        <w:pStyle w:val="ListParagraph"/>
        <w:numPr>
          <w:ilvl w:val="0"/>
          <w:numId w:val="9"/>
        </w:numPr>
        <w:rPr>
          <w:rFonts w:ascii="Aptos" w:hAnsi="Aptos"/>
        </w:rPr>
      </w:pPr>
      <w:r w:rsidRPr="00745DF8">
        <w:rPr>
          <w:rFonts w:ascii="Aptos" w:hAnsi="Aptos"/>
        </w:rPr>
        <w:t>VCSE sector is represented on more strategic or partnership groups and increased influence on policy direction locally</w:t>
      </w:r>
    </w:p>
    <w:p w14:paraId="42984FB4" w14:textId="4D56A3AC" w:rsidR="00F757AA" w:rsidRPr="00745DF8" w:rsidRDefault="00F757AA" w:rsidP="005F648D">
      <w:pPr>
        <w:rPr>
          <w:rFonts w:ascii="Aptos" w:hAnsi="Aptos"/>
        </w:rPr>
      </w:pPr>
      <w:r w:rsidRPr="00745DF8">
        <w:rPr>
          <w:rFonts w:ascii="Aptos" w:hAnsi="Aptos"/>
        </w:rPr>
        <w:t xml:space="preserve">The commissioners of this service are particularly interested in </w:t>
      </w:r>
      <w:r w:rsidR="0081168B" w:rsidRPr="00745DF8">
        <w:rPr>
          <w:rFonts w:ascii="Aptos" w:hAnsi="Aptos"/>
        </w:rPr>
        <w:t xml:space="preserve">some additional outcomes and </w:t>
      </w:r>
      <w:r w:rsidRPr="00745DF8">
        <w:rPr>
          <w:rFonts w:ascii="Aptos" w:hAnsi="Aptos"/>
        </w:rPr>
        <w:t xml:space="preserve">how the </w:t>
      </w:r>
      <w:r w:rsidR="004A7609" w:rsidRPr="00745DF8">
        <w:rPr>
          <w:rFonts w:ascii="Aptos" w:hAnsi="Aptos"/>
        </w:rPr>
        <w:t>applicant</w:t>
      </w:r>
      <w:r w:rsidR="001A7B04" w:rsidRPr="00745DF8">
        <w:rPr>
          <w:rFonts w:ascii="Aptos" w:hAnsi="Aptos"/>
          <w:color w:val="FF0000"/>
        </w:rPr>
        <w:t xml:space="preserve"> </w:t>
      </w:r>
      <w:r w:rsidRPr="00745DF8">
        <w:rPr>
          <w:rFonts w:ascii="Aptos" w:hAnsi="Aptos"/>
        </w:rPr>
        <w:t>might engage and support the VCSE to support these outcomes:</w:t>
      </w:r>
    </w:p>
    <w:p w14:paraId="4248459F" w14:textId="77777777" w:rsidR="0081168B" w:rsidRPr="00745DF8" w:rsidRDefault="0081168B" w:rsidP="0081168B">
      <w:pPr>
        <w:pStyle w:val="ListParagraph"/>
        <w:numPr>
          <w:ilvl w:val="0"/>
          <w:numId w:val="16"/>
        </w:numPr>
        <w:rPr>
          <w:rFonts w:ascii="Aptos" w:hAnsi="Aptos"/>
        </w:rPr>
      </w:pPr>
      <w:r w:rsidRPr="00745DF8">
        <w:rPr>
          <w:rFonts w:ascii="Aptos" w:hAnsi="Aptos"/>
        </w:rPr>
        <w:t>A VCSE sector that plays a pivotal role in supporting the prevention, reduction, and delay of social care needs by addressing the underlying factors contributing to demand within our communities.</w:t>
      </w:r>
    </w:p>
    <w:p w14:paraId="44CBCC58" w14:textId="402DE8F2" w:rsidR="0081168B" w:rsidRPr="00745DF8" w:rsidRDefault="0081168B" w:rsidP="0081168B">
      <w:pPr>
        <w:pStyle w:val="ListParagraph"/>
        <w:numPr>
          <w:ilvl w:val="0"/>
          <w:numId w:val="16"/>
        </w:numPr>
        <w:rPr>
          <w:rFonts w:ascii="Aptos" w:hAnsi="Aptos"/>
        </w:rPr>
      </w:pPr>
      <w:r w:rsidRPr="00745DF8">
        <w:rPr>
          <w:rFonts w:ascii="Aptos" w:hAnsi="Aptos"/>
        </w:rPr>
        <w:t xml:space="preserve">A VCSE sector that works alongside statutory partners to co-produce commissioning systems that lead to improved outcomes for residents. </w:t>
      </w:r>
    </w:p>
    <w:p w14:paraId="2DCA5553" w14:textId="6AB9EA0B" w:rsidR="0081168B" w:rsidRPr="00745DF8" w:rsidRDefault="0081168B" w:rsidP="005F648D">
      <w:pPr>
        <w:pStyle w:val="ListParagraph"/>
        <w:numPr>
          <w:ilvl w:val="0"/>
          <w:numId w:val="16"/>
        </w:numPr>
        <w:rPr>
          <w:rFonts w:ascii="Aptos" w:hAnsi="Aptos"/>
        </w:rPr>
      </w:pPr>
      <w:r w:rsidRPr="00745DF8">
        <w:rPr>
          <w:rFonts w:ascii="Aptos" w:hAnsi="Aptos"/>
        </w:rPr>
        <w:t xml:space="preserve">The strategic development of volunteering infrastructure within the borough, that maximises opportunities for the recruitment and retention of volunteers, including trustees. </w:t>
      </w:r>
    </w:p>
    <w:p w14:paraId="79D7248B" w14:textId="698A087B" w:rsidR="00993159" w:rsidRPr="00745DF8" w:rsidRDefault="000179CE" w:rsidP="005F648D">
      <w:pPr>
        <w:rPr>
          <w:rFonts w:ascii="Aptos" w:hAnsi="Aptos"/>
          <w:b/>
          <w:bCs/>
        </w:rPr>
      </w:pPr>
      <w:r w:rsidRPr="00745DF8">
        <w:rPr>
          <w:rFonts w:ascii="Aptos" w:hAnsi="Aptos"/>
          <w:b/>
          <w:bCs/>
        </w:rPr>
        <w:t>Budget</w:t>
      </w:r>
      <w:r w:rsidR="00993159" w:rsidRPr="00745DF8">
        <w:rPr>
          <w:rFonts w:ascii="Aptos" w:hAnsi="Aptos"/>
          <w:b/>
          <w:bCs/>
        </w:rPr>
        <w:t xml:space="preserve">: </w:t>
      </w:r>
    </w:p>
    <w:p w14:paraId="43626C22" w14:textId="54132787" w:rsidR="000D02CB" w:rsidRPr="00745DF8" w:rsidRDefault="00A06E60" w:rsidP="005F648D">
      <w:pPr>
        <w:rPr>
          <w:rFonts w:ascii="Aptos" w:hAnsi="Aptos"/>
        </w:rPr>
      </w:pPr>
      <w:r>
        <w:rPr>
          <w:rFonts w:ascii="Aptos" w:hAnsi="Aptos"/>
        </w:rPr>
        <w:t xml:space="preserve">One grant award will be made to deliver the Redcar and Cleveland VCSE Infrastructure Support Service. </w:t>
      </w:r>
      <w:r w:rsidR="00160E39" w:rsidRPr="00745DF8">
        <w:rPr>
          <w:rFonts w:ascii="Aptos" w:hAnsi="Aptos"/>
        </w:rPr>
        <w:t xml:space="preserve">The </w:t>
      </w:r>
      <w:r w:rsidR="00BF6237">
        <w:rPr>
          <w:rFonts w:ascii="Aptos" w:hAnsi="Aptos"/>
        </w:rPr>
        <w:t xml:space="preserve">grant </w:t>
      </w:r>
      <w:r w:rsidR="000179CE" w:rsidRPr="00745DF8">
        <w:rPr>
          <w:rFonts w:ascii="Aptos" w:hAnsi="Aptos"/>
        </w:rPr>
        <w:t>budget is as follows</w:t>
      </w:r>
      <w:r w:rsidR="001A1888" w:rsidRPr="00745DF8">
        <w:rPr>
          <w:rFonts w:ascii="Aptos" w:hAnsi="Aptos"/>
        </w:rPr>
        <w:t>:</w:t>
      </w:r>
    </w:p>
    <w:tbl>
      <w:tblPr>
        <w:tblStyle w:val="TableGrid"/>
        <w:tblW w:w="0" w:type="auto"/>
        <w:tblLook w:val="04A0" w:firstRow="1" w:lastRow="0" w:firstColumn="1" w:lastColumn="0" w:noHBand="0" w:noVBand="1"/>
      </w:tblPr>
      <w:tblGrid>
        <w:gridCol w:w="4508"/>
        <w:gridCol w:w="4508"/>
      </w:tblGrid>
      <w:tr w:rsidR="001A1888" w:rsidRPr="00745DF8" w14:paraId="336B9B56" w14:textId="77777777" w:rsidTr="001A1888">
        <w:tc>
          <w:tcPr>
            <w:tcW w:w="4508" w:type="dxa"/>
          </w:tcPr>
          <w:p w14:paraId="28D35B97" w14:textId="1011DA2A" w:rsidR="001A1888" w:rsidRPr="00745DF8" w:rsidRDefault="001A1888" w:rsidP="005F648D">
            <w:pPr>
              <w:rPr>
                <w:rFonts w:ascii="Aptos" w:hAnsi="Aptos"/>
              </w:rPr>
            </w:pPr>
            <w:r w:rsidRPr="00745DF8">
              <w:rPr>
                <w:rFonts w:ascii="Aptos" w:hAnsi="Aptos"/>
              </w:rPr>
              <w:t>Year 1 (1 April 2025 – 31 March 2026)</w:t>
            </w:r>
          </w:p>
        </w:tc>
        <w:tc>
          <w:tcPr>
            <w:tcW w:w="4508" w:type="dxa"/>
          </w:tcPr>
          <w:p w14:paraId="34FB6B02" w14:textId="77777777" w:rsidR="001A1888" w:rsidRPr="00745DF8" w:rsidRDefault="00DB305A" w:rsidP="005F648D">
            <w:pPr>
              <w:rPr>
                <w:rFonts w:ascii="Aptos" w:hAnsi="Aptos"/>
              </w:rPr>
            </w:pPr>
            <w:r w:rsidRPr="00745DF8">
              <w:rPr>
                <w:rFonts w:ascii="Aptos" w:hAnsi="Aptos"/>
              </w:rPr>
              <w:t>£15,000 for start up costs</w:t>
            </w:r>
          </w:p>
          <w:p w14:paraId="4F6D6940" w14:textId="28ED1B6A" w:rsidR="00DB305A" w:rsidRPr="00745DF8" w:rsidRDefault="00DB305A" w:rsidP="005F648D">
            <w:pPr>
              <w:rPr>
                <w:rFonts w:ascii="Aptos" w:hAnsi="Aptos"/>
              </w:rPr>
            </w:pPr>
            <w:r w:rsidRPr="00745DF8">
              <w:rPr>
                <w:rFonts w:ascii="Aptos" w:hAnsi="Aptos"/>
              </w:rPr>
              <w:t>£</w:t>
            </w:r>
            <w:r w:rsidR="008D13C8" w:rsidRPr="00745DF8">
              <w:rPr>
                <w:rFonts w:ascii="Aptos" w:hAnsi="Aptos"/>
              </w:rPr>
              <w:t xml:space="preserve">140,000 </w:t>
            </w:r>
            <w:r w:rsidRPr="00745DF8">
              <w:rPr>
                <w:rFonts w:ascii="Aptos" w:hAnsi="Aptos"/>
              </w:rPr>
              <w:t>for service delivery</w:t>
            </w:r>
          </w:p>
        </w:tc>
      </w:tr>
      <w:tr w:rsidR="001A1888" w:rsidRPr="00745DF8" w14:paraId="145C103F" w14:textId="77777777" w:rsidTr="001A1888">
        <w:tc>
          <w:tcPr>
            <w:tcW w:w="4508" w:type="dxa"/>
          </w:tcPr>
          <w:p w14:paraId="4232F8FA" w14:textId="350F9D97" w:rsidR="001A1888" w:rsidRPr="00745DF8" w:rsidRDefault="001A1888" w:rsidP="005F648D">
            <w:pPr>
              <w:rPr>
                <w:rFonts w:ascii="Aptos" w:hAnsi="Aptos"/>
              </w:rPr>
            </w:pPr>
            <w:r w:rsidRPr="00745DF8">
              <w:rPr>
                <w:rFonts w:ascii="Aptos" w:hAnsi="Aptos"/>
              </w:rPr>
              <w:t>Year 2 (1 April 2026 – 31 March 2027)</w:t>
            </w:r>
          </w:p>
        </w:tc>
        <w:tc>
          <w:tcPr>
            <w:tcW w:w="4508" w:type="dxa"/>
          </w:tcPr>
          <w:p w14:paraId="38865448" w14:textId="49CD048D" w:rsidR="001A1888" w:rsidRPr="00745DF8" w:rsidRDefault="00DB305A" w:rsidP="005F648D">
            <w:pPr>
              <w:rPr>
                <w:rFonts w:ascii="Aptos" w:hAnsi="Aptos"/>
              </w:rPr>
            </w:pPr>
            <w:r w:rsidRPr="00745DF8">
              <w:rPr>
                <w:rFonts w:ascii="Aptos" w:hAnsi="Aptos"/>
              </w:rPr>
              <w:t>£</w:t>
            </w:r>
            <w:r w:rsidR="008D13C8" w:rsidRPr="00745DF8">
              <w:rPr>
                <w:rFonts w:ascii="Aptos" w:hAnsi="Aptos"/>
              </w:rPr>
              <w:t>155,000</w:t>
            </w:r>
          </w:p>
        </w:tc>
      </w:tr>
      <w:tr w:rsidR="001A1888" w:rsidRPr="00745DF8" w14:paraId="10E6EB4F" w14:textId="77777777" w:rsidTr="001A1888">
        <w:tc>
          <w:tcPr>
            <w:tcW w:w="4508" w:type="dxa"/>
          </w:tcPr>
          <w:p w14:paraId="2AE7FC4E" w14:textId="095F01E5" w:rsidR="001A1888" w:rsidRPr="00745DF8" w:rsidRDefault="001A1888" w:rsidP="005F648D">
            <w:pPr>
              <w:rPr>
                <w:rFonts w:ascii="Aptos" w:hAnsi="Aptos"/>
              </w:rPr>
            </w:pPr>
            <w:r w:rsidRPr="00745DF8">
              <w:rPr>
                <w:rFonts w:ascii="Aptos" w:hAnsi="Aptos"/>
              </w:rPr>
              <w:t>Year 3 (</w:t>
            </w:r>
            <w:r w:rsidR="00FC3E2D" w:rsidRPr="00745DF8">
              <w:rPr>
                <w:rFonts w:ascii="Aptos" w:hAnsi="Aptos"/>
              </w:rPr>
              <w:t>1 April 2027 – 31 March 2028)</w:t>
            </w:r>
          </w:p>
        </w:tc>
        <w:tc>
          <w:tcPr>
            <w:tcW w:w="4508" w:type="dxa"/>
          </w:tcPr>
          <w:p w14:paraId="20C717C0" w14:textId="444CCA6F" w:rsidR="001A1888" w:rsidRPr="00745DF8" w:rsidRDefault="00DB305A" w:rsidP="005F648D">
            <w:pPr>
              <w:rPr>
                <w:rFonts w:ascii="Aptos" w:hAnsi="Aptos"/>
              </w:rPr>
            </w:pPr>
            <w:r w:rsidRPr="00745DF8">
              <w:rPr>
                <w:rFonts w:ascii="Aptos" w:hAnsi="Aptos"/>
              </w:rPr>
              <w:t>£</w:t>
            </w:r>
            <w:r w:rsidR="008D13C8" w:rsidRPr="00745DF8">
              <w:rPr>
                <w:rFonts w:ascii="Aptos" w:hAnsi="Aptos"/>
              </w:rPr>
              <w:t>165,000</w:t>
            </w:r>
          </w:p>
        </w:tc>
      </w:tr>
    </w:tbl>
    <w:p w14:paraId="2C4259DF" w14:textId="77777777" w:rsidR="00BF6237" w:rsidRDefault="00BF6237" w:rsidP="005F648D">
      <w:pPr>
        <w:rPr>
          <w:rFonts w:ascii="Aptos" w:hAnsi="Aptos"/>
        </w:rPr>
      </w:pPr>
    </w:p>
    <w:p w14:paraId="20F2A81D" w14:textId="7539350F" w:rsidR="001A1888" w:rsidRPr="00745DF8" w:rsidRDefault="008D13C8" w:rsidP="005F648D">
      <w:pPr>
        <w:rPr>
          <w:rFonts w:ascii="Aptos" w:hAnsi="Aptos"/>
        </w:rPr>
      </w:pPr>
      <w:r w:rsidRPr="00745DF8">
        <w:rPr>
          <w:rFonts w:ascii="Aptos" w:hAnsi="Aptos"/>
        </w:rPr>
        <w:t xml:space="preserve">Following award of grant the </w:t>
      </w:r>
      <w:r w:rsidR="00A06E60">
        <w:rPr>
          <w:rFonts w:ascii="Aptos" w:hAnsi="Aptos"/>
        </w:rPr>
        <w:t>funders</w:t>
      </w:r>
      <w:r w:rsidR="002A4DE5" w:rsidRPr="00745DF8">
        <w:rPr>
          <w:rFonts w:ascii="Aptos" w:hAnsi="Aptos"/>
        </w:rPr>
        <w:t xml:space="preserve"> will work with the grant recipient to agree a</w:t>
      </w:r>
      <w:r w:rsidR="00C8331F">
        <w:rPr>
          <w:rFonts w:ascii="Aptos" w:hAnsi="Aptos"/>
        </w:rPr>
        <w:t xml:space="preserve"> detailed </w:t>
      </w:r>
      <w:r w:rsidR="002A4DE5" w:rsidRPr="00745DF8">
        <w:rPr>
          <w:rFonts w:ascii="Aptos" w:hAnsi="Aptos"/>
        </w:rPr>
        <w:t xml:space="preserve"> </w:t>
      </w:r>
      <w:r w:rsidR="0081168B" w:rsidRPr="00745DF8">
        <w:rPr>
          <w:rFonts w:ascii="Aptos" w:hAnsi="Aptos"/>
        </w:rPr>
        <w:t>three-year</w:t>
      </w:r>
      <w:r w:rsidR="002A4DE5" w:rsidRPr="00745DF8">
        <w:rPr>
          <w:rFonts w:ascii="Aptos" w:hAnsi="Aptos"/>
        </w:rPr>
        <w:t xml:space="preserve"> budget and how the start up costs budget will be used. </w:t>
      </w:r>
    </w:p>
    <w:p w14:paraId="479614F8" w14:textId="02795746" w:rsidR="00DD2CBD" w:rsidRPr="00745DF8" w:rsidRDefault="000D02CB" w:rsidP="00DD2CBD">
      <w:pPr>
        <w:rPr>
          <w:rFonts w:ascii="Aptos" w:hAnsi="Aptos"/>
          <w:b/>
          <w:bCs/>
        </w:rPr>
      </w:pPr>
      <w:r w:rsidRPr="00745DF8">
        <w:rPr>
          <w:rFonts w:ascii="Aptos" w:hAnsi="Aptos"/>
          <w:b/>
          <w:bCs/>
        </w:rPr>
        <w:t>Go</w:t>
      </w:r>
      <w:r w:rsidR="00DD2CBD" w:rsidRPr="00745DF8">
        <w:rPr>
          <w:rFonts w:ascii="Aptos" w:hAnsi="Aptos"/>
          <w:b/>
          <w:bCs/>
        </w:rPr>
        <w:t>vernance and Monitoring:</w:t>
      </w:r>
    </w:p>
    <w:p w14:paraId="275CB0A9" w14:textId="68AC3813" w:rsidR="002A4DE5" w:rsidRPr="00745DF8" w:rsidRDefault="00CC4601" w:rsidP="00DD2CBD">
      <w:pPr>
        <w:rPr>
          <w:rFonts w:ascii="Aptos" w:hAnsi="Aptos"/>
        </w:rPr>
      </w:pPr>
      <w:r w:rsidRPr="00745DF8">
        <w:rPr>
          <w:rFonts w:ascii="Aptos" w:hAnsi="Aptos"/>
        </w:rPr>
        <w:t xml:space="preserve">The </w:t>
      </w:r>
      <w:r w:rsidR="00C8331F">
        <w:rPr>
          <w:rFonts w:ascii="Aptos" w:hAnsi="Aptos"/>
        </w:rPr>
        <w:t>partners</w:t>
      </w:r>
      <w:r w:rsidRPr="00745DF8">
        <w:rPr>
          <w:rFonts w:ascii="Aptos" w:hAnsi="Aptos"/>
        </w:rPr>
        <w:t xml:space="preserve"> form a Steering Group which leads th</w:t>
      </w:r>
      <w:r w:rsidR="00CA70CF" w:rsidRPr="00745DF8">
        <w:rPr>
          <w:rFonts w:ascii="Aptos" w:hAnsi="Aptos"/>
        </w:rPr>
        <w:t xml:space="preserve">is work. They may invite other organisations to join the Steering Group as the work progresses. The Steering Group has nominated the Woodsmith Foundation as the lead partner to manage the grant. </w:t>
      </w:r>
      <w:r w:rsidR="00A11CE0" w:rsidRPr="00745DF8">
        <w:rPr>
          <w:rFonts w:ascii="Aptos" w:hAnsi="Aptos"/>
        </w:rPr>
        <w:t xml:space="preserve">The </w:t>
      </w:r>
      <w:r w:rsidR="00F439F9">
        <w:rPr>
          <w:rFonts w:ascii="Aptos" w:hAnsi="Aptos"/>
        </w:rPr>
        <w:t>partners</w:t>
      </w:r>
      <w:r w:rsidR="00A11CE0" w:rsidRPr="00745DF8">
        <w:rPr>
          <w:rFonts w:ascii="Aptos" w:hAnsi="Aptos"/>
        </w:rPr>
        <w:t xml:space="preserve"> have come together in a spirit of collaboration, generous leadership, </w:t>
      </w:r>
      <w:r w:rsidR="00281073" w:rsidRPr="00745DF8">
        <w:rPr>
          <w:rFonts w:ascii="Aptos" w:hAnsi="Aptos"/>
        </w:rPr>
        <w:t xml:space="preserve">trust and relational working to create </w:t>
      </w:r>
      <w:r w:rsidR="00281073" w:rsidRPr="00745DF8">
        <w:rPr>
          <w:rFonts w:ascii="Aptos" w:hAnsi="Aptos"/>
        </w:rPr>
        <w:lastRenderedPageBreak/>
        <w:t xml:space="preserve">this funding pot and </w:t>
      </w:r>
      <w:r w:rsidR="007762AA" w:rsidRPr="00745DF8">
        <w:rPr>
          <w:rFonts w:ascii="Aptos" w:hAnsi="Aptos"/>
        </w:rPr>
        <w:t xml:space="preserve">manage the work together. We expect the grant recipient to work to these values alongside the </w:t>
      </w:r>
      <w:r w:rsidR="00F439F9">
        <w:rPr>
          <w:rFonts w:ascii="Aptos" w:hAnsi="Aptos"/>
        </w:rPr>
        <w:t>partners.</w:t>
      </w:r>
    </w:p>
    <w:p w14:paraId="785F5EE7" w14:textId="145E9F8A" w:rsidR="008B40A8" w:rsidRPr="00745DF8" w:rsidRDefault="00637A6E" w:rsidP="00DD2CBD">
      <w:pPr>
        <w:rPr>
          <w:rFonts w:ascii="Aptos" w:hAnsi="Aptos"/>
        </w:rPr>
      </w:pPr>
      <w:r w:rsidRPr="00745DF8">
        <w:rPr>
          <w:rFonts w:ascii="Aptos" w:hAnsi="Aptos"/>
        </w:rPr>
        <w:t xml:space="preserve">Following the grant award the </w:t>
      </w:r>
      <w:r w:rsidR="00F439F9">
        <w:rPr>
          <w:rFonts w:ascii="Aptos" w:hAnsi="Aptos"/>
        </w:rPr>
        <w:t>partners</w:t>
      </w:r>
      <w:r w:rsidRPr="00745DF8">
        <w:rPr>
          <w:rFonts w:ascii="Aptos" w:hAnsi="Aptos"/>
        </w:rPr>
        <w:t xml:space="preserve"> will work with the grant recipient to agree a detailed plan for the first year of delivery. We anticipate this will include a </w:t>
      </w:r>
      <w:r w:rsidR="006C4CF4" w:rsidRPr="00745DF8">
        <w:rPr>
          <w:rFonts w:ascii="Aptos" w:hAnsi="Aptos"/>
        </w:rPr>
        <w:t xml:space="preserve">mobilisation stage before the full service is able to be delivered. </w:t>
      </w:r>
    </w:p>
    <w:p w14:paraId="1F7D28D2" w14:textId="6DD77D71" w:rsidR="003F7B5E" w:rsidRPr="00745DF8" w:rsidRDefault="003F7B5E" w:rsidP="00DD2CBD">
      <w:pPr>
        <w:rPr>
          <w:rFonts w:ascii="Aptos" w:hAnsi="Aptos"/>
        </w:rPr>
      </w:pPr>
      <w:r w:rsidRPr="00745DF8">
        <w:rPr>
          <w:rFonts w:ascii="Aptos" w:hAnsi="Aptos"/>
        </w:rPr>
        <w:t xml:space="preserve">The </w:t>
      </w:r>
      <w:r w:rsidR="005B66D4" w:rsidRPr="00745DF8">
        <w:rPr>
          <w:rFonts w:ascii="Aptos" w:hAnsi="Aptos"/>
        </w:rPr>
        <w:t xml:space="preserve">grant recipient will </w:t>
      </w:r>
      <w:r w:rsidR="00AB043D">
        <w:rPr>
          <w:rFonts w:ascii="Aptos" w:hAnsi="Aptos"/>
        </w:rPr>
        <w:t>work</w:t>
      </w:r>
      <w:r w:rsidR="005B66D4" w:rsidRPr="00745DF8">
        <w:rPr>
          <w:rFonts w:ascii="Aptos" w:hAnsi="Aptos"/>
        </w:rPr>
        <w:t xml:space="preserve"> with the</w:t>
      </w:r>
      <w:r w:rsidR="00AB043D">
        <w:rPr>
          <w:rFonts w:ascii="Aptos" w:hAnsi="Aptos"/>
        </w:rPr>
        <w:t xml:space="preserve"> partners</w:t>
      </w:r>
      <w:r w:rsidR="005B66D4" w:rsidRPr="00745DF8">
        <w:rPr>
          <w:rFonts w:ascii="Aptos" w:hAnsi="Aptos"/>
        </w:rPr>
        <w:t xml:space="preserve"> </w:t>
      </w:r>
      <w:r w:rsidR="00AB043D">
        <w:rPr>
          <w:rFonts w:ascii="Aptos" w:hAnsi="Aptos"/>
        </w:rPr>
        <w:t xml:space="preserve">to develop </w:t>
      </w:r>
      <w:r w:rsidR="005B66D4" w:rsidRPr="00745DF8">
        <w:rPr>
          <w:rFonts w:ascii="Aptos" w:hAnsi="Aptos"/>
        </w:rPr>
        <w:t>output targets and clear, measurable outcomes</w:t>
      </w:r>
      <w:r w:rsidR="00AB043D">
        <w:rPr>
          <w:rFonts w:ascii="Aptos" w:hAnsi="Aptos"/>
        </w:rPr>
        <w:t>. T</w:t>
      </w:r>
      <w:r w:rsidR="00717646" w:rsidRPr="00745DF8">
        <w:rPr>
          <w:rFonts w:ascii="Aptos" w:hAnsi="Aptos"/>
        </w:rPr>
        <w:t xml:space="preserve">he methods for measuring and demonstrating performance against these will be agreed. </w:t>
      </w:r>
    </w:p>
    <w:p w14:paraId="3FD182F5" w14:textId="43B6A77F" w:rsidR="00AD4162" w:rsidRPr="00745DF8" w:rsidRDefault="003715AE" w:rsidP="00DD2CBD">
      <w:pPr>
        <w:rPr>
          <w:rFonts w:ascii="Aptos" w:hAnsi="Aptos"/>
        </w:rPr>
      </w:pPr>
      <w:r w:rsidRPr="00745DF8">
        <w:rPr>
          <w:rFonts w:ascii="Aptos" w:hAnsi="Aptos"/>
        </w:rPr>
        <w:t xml:space="preserve">Monitoring will take the form of a written quarterly performance report (format to be agreed in advance with the </w:t>
      </w:r>
      <w:r w:rsidR="00AB043D">
        <w:rPr>
          <w:rFonts w:ascii="Aptos" w:hAnsi="Aptos"/>
        </w:rPr>
        <w:t>partners</w:t>
      </w:r>
      <w:r w:rsidRPr="00745DF8">
        <w:rPr>
          <w:rFonts w:ascii="Aptos" w:hAnsi="Aptos"/>
        </w:rPr>
        <w:t>), a quarterly meeting</w:t>
      </w:r>
      <w:r w:rsidR="00677F5B" w:rsidRPr="00745DF8">
        <w:rPr>
          <w:rFonts w:ascii="Aptos" w:hAnsi="Aptos"/>
        </w:rPr>
        <w:t xml:space="preserve"> with the </w:t>
      </w:r>
      <w:r w:rsidR="00AB043D">
        <w:rPr>
          <w:rFonts w:ascii="Aptos" w:hAnsi="Aptos"/>
        </w:rPr>
        <w:t>partners</w:t>
      </w:r>
      <w:r w:rsidR="00677F5B" w:rsidRPr="00745DF8">
        <w:rPr>
          <w:rFonts w:ascii="Aptos" w:hAnsi="Aptos"/>
        </w:rPr>
        <w:t xml:space="preserve">, and follow up meetings with the lead partner, the Woodsmith Foundation. </w:t>
      </w:r>
      <w:r w:rsidR="008B144E" w:rsidRPr="00745DF8">
        <w:rPr>
          <w:rFonts w:ascii="Aptos" w:hAnsi="Aptos"/>
        </w:rPr>
        <w:t xml:space="preserve">The meetings will provide an opportunity to discuss any learning, agree changes and seek resolution to problems. </w:t>
      </w:r>
    </w:p>
    <w:p w14:paraId="7BEAAAAC" w14:textId="7EBB5FDB" w:rsidR="000D02CB" w:rsidRPr="00745DF8" w:rsidRDefault="00FF5573" w:rsidP="005F648D">
      <w:pPr>
        <w:rPr>
          <w:rFonts w:ascii="Aptos" w:hAnsi="Aptos"/>
          <w:b/>
          <w:bCs/>
        </w:rPr>
      </w:pPr>
      <w:r w:rsidRPr="00745DF8">
        <w:rPr>
          <w:rFonts w:ascii="Aptos" w:hAnsi="Aptos"/>
          <w:b/>
          <w:bCs/>
        </w:rPr>
        <w:t>Data Compliance:</w:t>
      </w:r>
    </w:p>
    <w:p w14:paraId="7D0D4611" w14:textId="401AC392" w:rsidR="00FF5573" w:rsidRPr="00745DF8" w:rsidRDefault="008C4298" w:rsidP="005F648D">
      <w:pPr>
        <w:rPr>
          <w:rFonts w:ascii="Aptos" w:hAnsi="Aptos"/>
        </w:rPr>
      </w:pPr>
      <w:r w:rsidRPr="00745DF8">
        <w:rPr>
          <w:rFonts w:ascii="Aptos" w:hAnsi="Aptos"/>
        </w:rPr>
        <w:t>The grant recipient will need to be registered with the ICO and ensure its activity is compliant with the UK General Data Protection Regulatio</w:t>
      </w:r>
      <w:r w:rsidR="005932A0" w:rsidRPr="00745DF8">
        <w:rPr>
          <w:rFonts w:ascii="Aptos" w:hAnsi="Aptos"/>
        </w:rPr>
        <w:t>n</w:t>
      </w:r>
      <w:r w:rsidRPr="00745DF8">
        <w:rPr>
          <w:rFonts w:ascii="Aptos" w:hAnsi="Aptos"/>
        </w:rPr>
        <w:t xml:space="preserve">  and UK Data Protection Act 2018. The commissioners </w:t>
      </w:r>
      <w:r w:rsidR="00AD71FB" w:rsidRPr="00745DF8">
        <w:rPr>
          <w:rFonts w:ascii="Aptos" w:hAnsi="Aptos"/>
        </w:rPr>
        <w:t xml:space="preserve">will ask for copies of all data protection policies and </w:t>
      </w:r>
      <w:r w:rsidRPr="00745DF8">
        <w:rPr>
          <w:rFonts w:ascii="Aptos" w:hAnsi="Aptos"/>
        </w:rPr>
        <w:t xml:space="preserve">may </w:t>
      </w:r>
      <w:r w:rsidR="00AD71FB" w:rsidRPr="00745DF8">
        <w:rPr>
          <w:rFonts w:ascii="Aptos" w:hAnsi="Aptos"/>
        </w:rPr>
        <w:t xml:space="preserve">also </w:t>
      </w:r>
      <w:r w:rsidRPr="00745DF8">
        <w:rPr>
          <w:rFonts w:ascii="Aptos" w:hAnsi="Aptos"/>
        </w:rPr>
        <w:t xml:space="preserve">check the cyber security </w:t>
      </w:r>
      <w:r w:rsidR="00AD71FB" w:rsidRPr="00745DF8">
        <w:rPr>
          <w:rFonts w:ascii="Aptos" w:hAnsi="Aptos"/>
        </w:rPr>
        <w:t>levels at the grant recipient</w:t>
      </w:r>
      <w:r w:rsidR="000455CA" w:rsidRPr="00745DF8">
        <w:rPr>
          <w:rFonts w:ascii="Aptos" w:hAnsi="Aptos"/>
        </w:rPr>
        <w:t>’</w:t>
      </w:r>
      <w:r w:rsidR="00AD71FB" w:rsidRPr="00745DF8">
        <w:rPr>
          <w:rFonts w:ascii="Aptos" w:hAnsi="Aptos"/>
        </w:rPr>
        <w:t xml:space="preserve">s organisation. </w:t>
      </w:r>
    </w:p>
    <w:p w14:paraId="1AFDD2B4" w14:textId="3A972C52" w:rsidR="000D02CB" w:rsidRPr="00745DF8" w:rsidRDefault="000D02CB" w:rsidP="005F648D">
      <w:pPr>
        <w:rPr>
          <w:rFonts w:ascii="Aptos" w:hAnsi="Aptos"/>
          <w:b/>
          <w:bCs/>
        </w:rPr>
      </w:pPr>
      <w:r w:rsidRPr="00745DF8">
        <w:rPr>
          <w:rFonts w:ascii="Aptos" w:hAnsi="Aptos"/>
          <w:b/>
          <w:bCs/>
        </w:rPr>
        <w:t>Application Process</w:t>
      </w:r>
      <w:r w:rsidR="005932A0" w:rsidRPr="00745DF8">
        <w:rPr>
          <w:rFonts w:ascii="Aptos" w:hAnsi="Aptos"/>
          <w:b/>
          <w:bCs/>
        </w:rPr>
        <w:t xml:space="preserve"> and Timescales:</w:t>
      </w:r>
    </w:p>
    <w:tbl>
      <w:tblPr>
        <w:tblStyle w:val="TableGrid"/>
        <w:tblW w:w="0" w:type="auto"/>
        <w:tblLook w:val="04A0" w:firstRow="1" w:lastRow="0" w:firstColumn="1" w:lastColumn="0" w:noHBand="0" w:noVBand="1"/>
      </w:tblPr>
      <w:tblGrid>
        <w:gridCol w:w="5807"/>
        <w:gridCol w:w="3209"/>
      </w:tblGrid>
      <w:tr w:rsidR="003A3D68" w:rsidRPr="00745DF8" w14:paraId="7CB7EEEF" w14:textId="77777777" w:rsidTr="003A3D68">
        <w:tc>
          <w:tcPr>
            <w:tcW w:w="5807" w:type="dxa"/>
          </w:tcPr>
          <w:p w14:paraId="0172D33B" w14:textId="3E58440A" w:rsidR="005932A0" w:rsidRPr="00745DF8" w:rsidRDefault="000472BA" w:rsidP="005F648D">
            <w:pPr>
              <w:rPr>
                <w:rFonts w:ascii="Aptos" w:hAnsi="Aptos"/>
              </w:rPr>
            </w:pPr>
            <w:r w:rsidRPr="00745DF8">
              <w:rPr>
                <w:rFonts w:ascii="Aptos" w:hAnsi="Aptos"/>
              </w:rPr>
              <w:t xml:space="preserve">Grant </w:t>
            </w:r>
            <w:r w:rsidR="00193DD8" w:rsidRPr="00745DF8">
              <w:rPr>
                <w:rFonts w:ascii="Aptos" w:hAnsi="Aptos"/>
              </w:rPr>
              <w:t>opportunity goes live</w:t>
            </w:r>
          </w:p>
        </w:tc>
        <w:tc>
          <w:tcPr>
            <w:tcW w:w="3209" w:type="dxa"/>
          </w:tcPr>
          <w:p w14:paraId="2D1E4132" w14:textId="682FE8A4" w:rsidR="005932A0" w:rsidRPr="00745DF8" w:rsidRDefault="00193DD8" w:rsidP="005F648D">
            <w:pPr>
              <w:rPr>
                <w:rFonts w:ascii="Aptos" w:hAnsi="Aptos"/>
              </w:rPr>
            </w:pPr>
            <w:r w:rsidRPr="00745DF8">
              <w:rPr>
                <w:rFonts w:ascii="Aptos" w:hAnsi="Aptos"/>
              </w:rPr>
              <w:t>Monday 2</w:t>
            </w:r>
            <w:r w:rsidR="00112B9C" w:rsidRPr="00745DF8">
              <w:rPr>
                <w:rFonts w:ascii="Aptos" w:hAnsi="Aptos"/>
              </w:rPr>
              <w:t xml:space="preserve"> </w:t>
            </w:r>
            <w:r w:rsidRPr="00745DF8">
              <w:rPr>
                <w:rFonts w:ascii="Aptos" w:hAnsi="Aptos"/>
              </w:rPr>
              <w:t>December 2024</w:t>
            </w:r>
          </w:p>
        </w:tc>
      </w:tr>
      <w:tr w:rsidR="003A3D68" w:rsidRPr="00745DF8" w14:paraId="0D183A39" w14:textId="77777777" w:rsidTr="003A3D68">
        <w:tc>
          <w:tcPr>
            <w:tcW w:w="5807" w:type="dxa"/>
          </w:tcPr>
          <w:p w14:paraId="37562F03" w14:textId="461E32EB" w:rsidR="005932A0" w:rsidRPr="00745DF8" w:rsidRDefault="001337F3" w:rsidP="005F648D">
            <w:pPr>
              <w:rPr>
                <w:rFonts w:ascii="Aptos" w:hAnsi="Aptos"/>
              </w:rPr>
            </w:pPr>
            <w:r w:rsidRPr="00745DF8">
              <w:rPr>
                <w:rFonts w:ascii="Aptos" w:hAnsi="Aptos"/>
              </w:rPr>
              <w:t>Final date to submit questions</w:t>
            </w:r>
          </w:p>
        </w:tc>
        <w:tc>
          <w:tcPr>
            <w:tcW w:w="3209" w:type="dxa"/>
          </w:tcPr>
          <w:p w14:paraId="005662C8" w14:textId="0D3CF3DB" w:rsidR="005932A0" w:rsidRPr="00745DF8" w:rsidRDefault="001337F3" w:rsidP="005F648D">
            <w:pPr>
              <w:rPr>
                <w:rFonts w:ascii="Aptos" w:hAnsi="Aptos"/>
              </w:rPr>
            </w:pPr>
            <w:r w:rsidRPr="00745DF8">
              <w:rPr>
                <w:rFonts w:ascii="Aptos" w:hAnsi="Aptos"/>
              </w:rPr>
              <w:t>5pm Friday 31</w:t>
            </w:r>
            <w:r w:rsidR="00112B9C" w:rsidRPr="00745DF8">
              <w:rPr>
                <w:rFonts w:ascii="Aptos" w:hAnsi="Aptos"/>
              </w:rPr>
              <w:t xml:space="preserve"> </w:t>
            </w:r>
            <w:r w:rsidRPr="00745DF8">
              <w:rPr>
                <w:rFonts w:ascii="Aptos" w:hAnsi="Aptos"/>
              </w:rPr>
              <w:t>January 2025</w:t>
            </w:r>
          </w:p>
        </w:tc>
      </w:tr>
      <w:tr w:rsidR="003A3D68" w:rsidRPr="00745DF8" w14:paraId="6A38E554" w14:textId="77777777" w:rsidTr="003A3D68">
        <w:tc>
          <w:tcPr>
            <w:tcW w:w="5807" w:type="dxa"/>
          </w:tcPr>
          <w:p w14:paraId="757E4C96" w14:textId="0C2E5C2E" w:rsidR="005932A0" w:rsidRPr="00745DF8" w:rsidRDefault="001337F3" w:rsidP="005F648D">
            <w:pPr>
              <w:rPr>
                <w:rFonts w:ascii="Aptos" w:hAnsi="Aptos"/>
              </w:rPr>
            </w:pPr>
            <w:r w:rsidRPr="00745DF8">
              <w:rPr>
                <w:rFonts w:ascii="Aptos" w:hAnsi="Aptos"/>
              </w:rPr>
              <w:t>Deadline to submit grant application</w:t>
            </w:r>
          </w:p>
        </w:tc>
        <w:tc>
          <w:tcPr>
            <w:tcW w:w="3209" w:type="dxa"/>
          </w:tcPr>
          <w:p w14:paraId="094D0156" w14:textId="38E487B4" w:rsidR="005932A0" w:rsidRPr="00745DF8" w:rsidRDefault="001337F3" w:rsidP="005F648D">
            <w:pPr>
              <w:rPr>
                <w:rFonts w:ascii="Aptos" w:hAnsi="Aptos"/>
              </w:rPr>
            </w:pPr>
            <w:r w:rsidRPr="00745DF8">
              <w:rPr>
                <w:rFonts w:ascii="Aptos" w:hAnsi="Aptos"/>
              </w:rPr>
              <w:t>5pm Friday 14 February 2025</w:t>
            </w:r>
          </w:p>
        </w:tc>
      </w:tr>
      <w:tr w:rsidR="003A3D68" w:rsidRPr="00745DF8" w14:paraId="6F1D9743" w14:textId="77777777" w:rsidTr="003A3D68">
        <w:tc>
          <w:tcPr>
            <w:tcW w:w="5807" w:type="dxa"/>
          </w:tcPr>
          <w:p w14:paraId="23C2C459" w14:textId="3FA87948" w:rsidR="005932A0" w:rsidRPr="00745DF8" w:rsidRDefault="00112B9C" w:rsidP="005F648D">
            <w:pPr>
              <w:rPr>
                <w:rFonts w:ascii="Aptos" w:hAnsi="Aptos"/>
              </w:rPr>
            </w:pPr>
            <w:r w:rsidRPr="00745DF8">
              <w:rPr>
                <w:rFonts w:ascii="Aptos" w:hAnsi="Aptos"/>
              </w:rPr>
              <w:t>Interviews</w:t>
            </w:r>
          </w:p>
        </w:tc>
        <w:tc>
          <w:tcPr>
            <w:tcW w:w="3209" w:type="dxa"/>
          </w:tcPr>
          <w:p w14:paraId="01F35557" w14:textId="4C0F1285" w:rsidR="005932A0" w:rsidRPr="00745DF8" w:rsidRDefault="00112B9C" w:rsidP="005F648D">
            <w:pPr>
              <w:rPr>
                <w:rFonts w:ascii="Aptos" w:hAnsi="Aptos"/>
              </w:rPr>
            </w:pPr>
            <w:r w:rsidRPr="00745DF8">
              <w:rPr>
                <w:rFonts w:ascii="Aptos" w:hAnsi="Aptos"/>
              </w:rPr>
              <w:t>6 and 7 March 2025</w:t>
            </w:r>
          </w:p>
        </w:tc>
      </w:tr>
      <w:tr w:rsidR="003A3D68" w:rsidRPr="00745DF8" w14:paraId="19748944" w14:textId="77777777" w:rsidTr="003A3D68">
        <w:tc>
          <w:tcPr>
            <w:tcW w:w="5807" w:type="dxa"/>
          </w:tcPr>
          <w:p w14:paraId="5D8EF4A5" w14:textId="779766E1" w:rsidR="00112B9C" w:rsidRPr="00745DF8" w:rsidRDefault="00620296" w:rsidP="005F648D">
            <w:pPr>
              <w:rPr>
                <w:rFonts w:ascii="Aptos" w:hAnsi="Aptos"/>
              </w:rPr>
            </w:pPr>
            <w:r w:rsidRPr="00745DF8">
              <w:rPr>
                <w:rFonts w:ascii="Aptos" w:hAnsi="Aptos"/>
              </w:rPr>
              <w:t>Decision on grant recipient communicated to all grant applicants</w:t>
            </w:r>
          </w:p>
        </w:tc>
        <w:tc>
          <w:tcPr>
            <w:tcW w:w="3209" w:type="dxa"/>
          </w:tcPr>
          <w:p w14:paraId="504C480A" w14:textId="7C6B0B52" w:rsidR="00112B9C" w:rsidRPr="00745DF8" w:rsidRDefault="00E00221" w:rsidP="005F648D">
            <w:pPr>
              <w:rPr>
                <w:rFonts w:ascii="Aptos" w:hAnsi="Aptos"/>
              </w:rPr>
            </w:pPr>
            <w:r w:rsidRPr="00745DF8">
              <w:rPr>
                <w:rFonts w:ascii="Aptos" w:hAnsi="Aptos"/>
              </w:rPr>
              <w:t>Tuesday 18 March 2025</w:t>
            </w:r>
          </w:p>
        </w:tc>
      </w:tr>
      <w:tr w:rsidR="003A3D68" w:rsidRPr="00745DF8" w14:paraId="43E2AFDB" w14:textId="77777777" w:rsidTr="003A3D68">
        <w:tc>
          <w:tcPr>
            <w:tcW w:w="5807" w:type="dxa"/>
          </w:tcPr>
          <w:p w14:paraId="5D40C912" w14:textId="0417EF22" w:rsidR="005932A0" w:rsidRPr="00745DF8" w:rsidRDefault="00E00221" w:rsidP="005F648D">
            <w:pPr>
              <w:rPr>
                <w:rFonts w:ascii="Aptos" w:hAnsi="Aptos"/>
              </w:rPr>
            </w:pPr>
            <w:r w:rsidRPr="00745DF8">
              <w:rPr>
                <w:rFonts w:ascii="Aptos" w:hAnsi="Aptos"/>
              </w:rPr>
              <w:t>Initiation meeting with commissioners</w:t>
            </w:r>
          </w:p>
        </w:tc>
        <w:tc>
          <w:tcPr>
            <w:tcW w:w="3209" w:type="dxa"/>
          </w:tcPr>
          <w:p w14:paraId="196E9F51" w14:textId="2A3293F3" w:rsidR="005932A0" w:rsidRPr="00745DF8" w:rsidRDefault="00E00221" w:rsidP="005F648D">
            <w:pPr>
              <w:rPr>
                <w:rFonts w:ascii="Aptos" w:hAnsi="Aptos"/>
              </w:rPr>
            </w:pPr>
            <w:r w:rsidRPr="00745DF8">
              <w:rPr>
                <w:rFonts w:ascii="Aptos" w:hAnsi="Aptos"/>
              </w:rPr>
              <w:t>w/c 17 March 2025</w:t>
            </w:r>
          </w:p>
        </w:tc>
      </w:tr>
      <w:tr w:rsidR="003A3D68" w:rsidRPr="00745DF8" w14:paraId="5FB81740" w14:textId="77777777" w:rsidTr="003A3D68">
        <w:tc>
          <w:tcPr>
            <w:tcW w:w="5807" w:type="dxa"/>
          </w:tcPr>
          <w:p w14:paraId="70EAF2D8" w14:textId="33DAAF4B" w:rsidR="00E00221" w:rsidRPr="00745DF8" w:rsidRDefault="003A3D68" w:rsidP="005F648D">
            <w:pPr>
              <w:rPr>
                <w:rFonts w:ascii="Aptos" w:hAnsi="Aptos"/>
              </w:rPr>
            </w:pPr>
            <w:r w:rsidRPr="00745DF8">
              <w:rPr>
                <w:rFonts w:ascii="Aptos" w:hAnsi="Aptos"/>
              </w:rPr>
              <w:t>Grant agreement commencement</w:t>
            </w:r>
          </w:p>
        </w:tc>
        <w:tc>
          <w:tcPr>
            <w:tcW w:w="3209" w:type="dxa"/>
          </w:tcPr>
          <w:p w14:paraId="00733B57" w14:textId="7AD73C34" w:rsidR="00E00221" w:rsidRPr="00745DF8" w:rsidRDefault="003A3D68" w:rsidP="005F648D">
            <w:pPr>
              <w:rPr>
                <w:rFonts w:ascii="Aptos" w:hAnsi="Aptos"/>
              </w:rPr>
            </w:pPr>
            <w:r w:rsidRPr="00745DF8">
              <w:rPr>
                <w:rFonts w:ascii="Aptos" w:hAnsi="Aptos"/>
              </w:rPr>
              <w:t>1 April 2025</w:t>
            </w:r>
          </w:p>
        </w:tc>
      </w:tr>
    </w:tbl>
    <w:p w14:paraId="21D01BC1" w14:textId="77777777" w:rsidR="005932A0" w:rsidRPr="00745DF8" w:rsidRDefault="005932A0" w:rsidP="005F648D">
      <w:pPr>
        <w:rPr>
          <w:rFonts w:ascii="Aptos" w:hAnsi="Aptos"/>
          <w:color w:val="FF0000"/>
        </w:rPr>
      </w:pPr>
    </w:p>
    <w:p w14:paraId="2082F401" w14:textId="2589AE2E" w:rsidR="001E0744" w:rsidRPr="00AB043D" w:rsidRDefault="001E0744" w:rsidP="005F648D">
      <w:pPr>
        <w:rPr>
          <w:rFonts w:ascii="Aptos" w:hAnsi="Aptos"/>
          <w:b/>
          <w:bCs/>
        </w:rPr>
      </w:pPr>
      <w:r w:rsidRPr="00AB043D">
        <w:rPr>
          <w:rFonts w:ascii="Aptos" w:hAnsi="Aptos"/>
          <w:b/>
          <w:bCs/>
        </w:rPr>
        <w:t>How to apply:</w:t>
      </w:r>
    </w:p>
    <w:p w14:paraId="1560CAA9" w14:textId="63CB49F9" w:rsidR="00AD71FB" w:rsidRPr="00745DF8" w:rsidRDefault="004E7B0D" w:rsidP="005F648D">
      <w:pPr>
        <w:rPr>
          <w:rFonts w:ascii="Aptos" w:hAnsi="Aptos"/>
        </w:rPr>
      </w:pPr>
      <w:r w:rsidRPr="00745DF8">
        <w:rPr>
          <w:rFonts w:ascii="Aptos" w:hAnsi="Aptos"/>
        </w:rPr>
        <w:t>Grant specification, application form</w:t>
      </w:r>
      <w:r w:rsidR="00D16FCA" w:rsidRPr="00745DF8">
        <w:rPr>
          <w:rFonts w:ascii="Aptos" w:hAnsi="Aptos"/>
        </w:rPr>
        <w:t xml:space="preserve">, case study form, </w:t>
      </w:r>
      <w:r w:rsidR="00712998" w:rsidRPr="00745DF8">
        <w:rPr>
          <w:rFonts w:ascii="Aptos" w:hAnsi="Aptos"/>
        </w:rPr>
        <w:t>organisational information form</w:t>
      </w:r>
      <w:r w:rsidRPr="00745DF8">
        <w:rPr>
          <w:rFonts w:ascii="Aptos" w:hAnsi="Aptos"/>
        </w:rPr>
        <w:t xml:space="preserve"> and supporting information will be held on the Woodsmith Foundation website</w:t>
      </w:r>
      <w:r w:rsidR="00712998" w:rsidRPr="00745DF8">
        <w:rPr>
          <w:rFonts w:ascii="Aptos" w:hAnsi="Aptos"/>
        </w:rPr>
        <w:t xml:space="preserve"> </w:t>
      </w:r>
      <w:hyperlink r:id="rId10" w:history="1">
        <w:r w:rsidR="00712998" w:rsidRPr="00745DF8">
          <w:rPr>
            <w:rStyle w:val="Hyperlink"/>
            <w:rFonts w:ascii="Aptos" w:hAnsi="Aptos"/>
          </w:rPr>
          <w:t>www.woodsmithfoundation.org.uk</w:t>
        </w:r>
      </w:hyperlink>
      <w:r w:rsidR="00712998" w:rsidRPr="00745DF8">
        <w:rPr>
          <w:rFonts w:ascii="Aptos" w:hAnsi="Aptos"/>
        </w:rPr>
        <w:t xml:space="preserve"> </w:t>
      </w:r>
    </w:p>
    <w:p w14:paraId="48399C4E" w14:textId="265FADBA" w:rsidR="005932A0" w:rsidRPr="00745DF8" w:rsidRDefault="005932A0" w:rsidP="005F648D">
      <w:pPr>
        <w:rPr>
          <w:rFonts w:ascii="Aptos" w:hAnsi="Aptos"/>
        </w:rPr>
      </w:pPr>
      <w:r w:rsidRPr="00745DF8">
        <w:rPr>
          <w:rFonts w:ascii="Aptos" w:hAnsi="Aptos"/>
        </w:rPr>
        <w:t xml:space="preserve">If you wish to submit a question you will need to register your intent to submit an application by emailing </w:t>
      </w:r>
      <w:hyperlink r:id="rId11" w:history="1">
        <w:r w:rsidR="00FB157B" w:rsidRPr="00745DF8">
          <w:rPr>
            <w:rStyle w:val="Hyperlink"/>
            <w:rFonts w:ascii="Aptos" w:hAnsi="Aptos"/>
          </w:rPr>
          <w:t>info@woodsmithfoundation.org.uk</w:t>
        </w:r>
      </w:hyperlink>
      <w:r w:rsidRPr="00745DF8">
        <w:rPr>
          <w:rFonts w:ascii="Aptos" w:hAnsi="Aptos"/>
        </w:rPr>
        <w:t xml:space="preserve"> All submitted questions and responses will be circulated to grant applicants who have registered their intent to submit an application. Answers will be circulated fortnightly. The last date to submit a question will be 5pm on Friday 31</w:t>
      </w:r>
      <w:r w:rsidRPr="00745DF8">
        <w:rPr>
          <w:rFonts w:ascii="Aptos" w:hAnsi="Aptos"/>
          <w:vertAlign w:val="superscript"/>
        </w:rPr>
        <w:t>st</w:t>
      </w:r>
      <w:r w:rsidRPr="00745DF8">
        <w:rPr>
          <w:rFonts w:ascii="Aptos" w:hAnsi="Aptos"/>
        </w:rPr>
        <w:t xml:space="preserve"> January. </w:t>
      </w:r>
    </w:p>
    <w:p w14:paraId="601FF6CF" w14:textId="77777777" w:rsidR="00681374" w:rsidRDefault="001E0744" w:rsidP="005F648D">
      <w:pPr>
        <w:rPr>
          <w:rFonts w:ascii="Aptos" w:hAnsi="Aptos"/>
        </w:rPr>
      </w:pPr>
      <w:r w:rsidRPr="001B67B7">
        <w:rPr>
          <w:rFonts w:ascii="Aptos" w:hAnsi="Aptos"/>
        </w:rPr>
        <w:t xml:space="preserve">The following </w:t>
      </w:r>
      <w:r w:rsidR="00681374" w:rsidRPr="001B67B7">
        <w:rPr>
          <w:rFonts w:ascii="Aptos" w:hAnsi="Aptos"/>
        </w:rPr>
        <w:t xml:space="preserve">forms and </w:t>
      </w:r>
      <w:r w:rsidRPr="001B67B7">
        <w:rPr>
          <w:rFonts w:ascii="Aptos" w:hAnsi="Aptos"/>
        </w:rPr>
        <w:t>supporting do</w:t>
      </w:r>
      <w:r w:rsidR="00681374" w:rsidRPr="001B67B7">
        <w:rPr>
          <w:rFonts w:ascii="Aptos" w:hAnsi="Aptos"/>
        </w:rPr>
        <w:t>cuments should be submitted:</w:t>
      </w:r>
    </w:p>
    <w:p w14:paraId="7C3012F0" w14:textId="77777777" w:rsidR="001B67B7" w:rsidRDefault="0075311A" w:rsidP="001B67B7">
      <w:pPr>
        <w:numPr>
          <w:ilvl w:val="0"/>
          <w:numId w:val="17"/>
        </w:numPr>
        <w:suppressAutoHyphens/>
        <w:spacing w:after="200" w:line="276" w:lineRule="auto"/>
        <w:contextualSpacing/>
        <w:rPr>
          <w:rFonts w:cstheme="minorHAnsi"/>
        </w:rPr>
      </w:pPr>
      <w:r w:rsidRPr="0075311A">
        <w:rPr>
          <w:rFonts w:cstheme="minorHAnsi"/>
        </w:rPr>
        <w:t xml:space="preserve">The completed and signed application form with all boxes completed. </w:t>
      </w:r>
    </w:p>
    <w:p w14:paraId="28CCB40F" w14:textId="08665F93" w:rsidR="0075311A" w:rsidRPr="0075311A" w:rsidRDefault="0075311A" w:rsidP="001B67B7">
      <w:pPr>
        <w:numPr>
          <w:ilvl w:val="0"/>
          <w:numId w:val="17"/>
        </w:numPr>
        <w:suppressAutoHyphens/>
        <w:spacing w:after="200" w:line="276" w:lineRule="auto"/>
        <w:contextualSpacing/>
        <w:rPr>
          <w:rFonts w:cstheme="minorHAnsi"/>
        </w:rPr>
      </w:pPr>
      <w:r w:rsidRPr="0075311A">
        <w:rPr>
          <w:rFonts w:cstheme="minorHAnsi"/>
        </w:rPr>
        <w:t>The completed and signed organisation information form</w:t>
      </w:r>
      <w:r w:rsidR="00387CD3">
        <w:rPr>
          <w:rFonts w:cstheme="minorHAnsi"/>
        </w:rPr>
        <w:t>(s)</w:t>
      </w:r>
      <w:r w:rsidRPr="0075311A">
        <w:rPr>
          <w:rFonts w:cstheme="minorHAnsi"/>
        </w:rPr>
        <w:t xml:space="preserve"> with all boxes completed.</w:t>
      </w:r>
    </w:p>
    <w:p w14:paraId="50247605" w14:textId="77777777" w:rsidR="0075311A" w:rsidRPr="0075311A" w:rsidRDefault="0075311A" w:rsidP="0075311A">
      <w:pPr>
        <w:numPr>
          <w:ilvl w:val="0"/>
          <w:numId w:val="17"/>
        </w:numPr>
        <w:suppressAutoHyphens/>
        <w:spacing w:after="200" w:line="276" w:lineRule="auto"/>
        <w:contextualSpacing/>
        <w:rPr>
          <w:rFonts w:cstheme="minorHAnsi"/>
          <w:b/>
        </w:rPr>
      </w:pPr>
      <w:r w:rsidRPr="0075311A">
        <w:rPr>
          <w:rFonts w:cstheme="minorHAnsi"/>
        </w:rPr>
        <w:lastRenderedPageBreak/>
        <w:t>The completed case study form with all boxes completed.</w:t>
      </w:r>
    </w:p>
    <w:p w14:paraId="21D07E1A" w14:textId="77777777" w:rsidR="0075311A" w:rsidRPr="0075311A" w:rsidRDefault="0075311A" w:rsidP="0075311A">
      <w:pPr>
        <w:numPr>
          <w:ilvl w:val="0"/>
          <w:numId w:val="17"/>
        </w:numPr>
        <w:suppressAutoHyphens/>
        <w:spacing w:after="200" w:line="276" w:lineRule="auto"/>
        <w:contextualSpacing/>
        <w:rPr>
          <w:rFonts w:cstheme="minorHAnsi"/>
        </w:rPr>
      </w:pPr>
      <w:r w:rsidRPr="0075311A">
        <w:rPr>
          <w:rFonts w:cstheme="minorHAnsi"/>
        </w:rPr>
        <w:t xml:space="preserve">Your organisation’s most recent annual accounts.  If you are applying as a partnership or consortium please send this for all parties. </w:t>
      </w:r>
    </w:p>
    <w:p w14:paraId="56826E94" w14:textId="77777777" w:rsidR="0075311A" w:rsidRPr="0075311A" w:rsidRDefault="0075311A" w:rsidP="0075311A">
      <w:pPr>
        <w:numPr>
          <w:ilvl w:val="0"/>
          <w:numId w:val="17"/>
        </w:numPr>
        <w:suppressAutoHyphens/>
        <w:spacing w:after="200" w:line="276" w:lineRule="auto"/>
        <w:contextualSpacing/>
        <w:rPr>
          <w:rFonts w:cstheme="minorHAnsi"/>
        </w:rPr>
      </w:pPr>
      <w:r w:rsidRPr="0075311A">
        <w:rPr>
          <w:rFonts w:cstheme="minorHAnsi"/>
        </w:rPr>
        <w:t>Your organisation’s current management accounts and your three latest bank statements. If you are applying as a partnership or consortium this should be the lead members documents.</w:t>
      </w:r>
    </w:p>
    <w:p w14:paraId="4C4322BC" w14:textId="3EAA21D7" w:rsidR="001E0744" w:rsidRDefault="0075311A" w:rsidP="005F648D">
      <w:pPr>
        <w:numPr>
          <w:ilvl w:val="0"/>
          <w:numId w:val="17"/>
        </w:numPr>
        <w:suppressAutoHyphens/>
        <w:spacing w:after="200" w:line="276" w:lineRule="auto"/>
        <w:contextualSpacing/>
        <w:rPr>
          <w:rFonts w:cstheme="minorHAnsi"/>
        </w:rPr>
      </w:pPr>
      <w:r w:rsidRPr="0075311A">
        <w:rPr>
          <w:rFonts w:cstheme="minorHAnsi"/>
        </w:rPr>
        <w:t>Your organisation’s current constitution or governing document. If you are applying as a partnership or consortium please send this for all parties.</w:t>
      </w:r>
    </w:p>
    <w:p w14:paraId="1993D9BE" w14:textId="77777777" w:rsidR="00743B1E" w:rsidRPr="00743B1E" w:rsidRDefault="00743B1E" w:rsidP="00743B1E">
      <w:pPr>
        <w:suppressAutoHyphens/>
        <w:spacing w:after="200" w:line="276" w:lineRule="auto"/>
        <w:ind w:left="720"/>
        <w:contextualSpacing/>
        <w:rPr>
          <w:rFonts w:cstheme="minorHAnsi"/>
        </w:rPr>
      </w:pPr>
    </w:p>
    <w:p w14:paraId="25A0741F" w14:textId="4DBB8F10" w:rsidR="004E7B0D" w:rsidRPr="00745DF8" w:rsidRDefault="009A4D6A" w:rsidP="005F648D">
      <w:pPr>
        <w:rPr>
          <w:rFonts w:ascii="Aptos" w:hAnsi="Aptos"/>
        </w:rPr>
      </w:pPr>
      <w:r w:rsidRPr="00387CD3">
        <w:rPr>
          <w:rFonts w:ascii="Aptos" w:hAnsi="Aptos"/>
        </w:rPr>
        <w:t>To apply please return your completed application</w:t>
      </w:r>
      <w:r w:rsidR="008540B9">
        <w:rPr>
          <w:rFonts w:ascii="Aptos" w:hAnsi="Aptos"/>
        </w:rPr>
        <w:t xml:space="preserve"> form</w:t>
      </w:r>
      <w:r w:rsidRPr="00387CD3">
        <w:rPr>
          <w:rFonts w:ascii="Aptos" w:hAnsi="Aptos"/>
        </w:rPr>
        <w:t xml:space="preserve">, </w:t>
      </w:r>
      <w:r w:rsidR="001979C5" w:rsidRPr="00387CD3">
        <w:rPr>
          <w:rFonts w:ascii="Aptos" w:hAnsi="Aptos"/>
        </w:rPr>
        <w:t>case study form</w:t>
      </w:r>
      <w:r w:rsidR="00A912DE" w:rsidRPr="00387CD3">
        <w:rPr>
          <w:rFonts w:ascii="Aptos" w:hAnsi="Aptos"/>
        </w:rPr>
        <w:t xml:space="preserve">, organisational information form(s) and supporting documents </w:t>
      </w:r>
      <w:r w:rsidR="004E7B0D" w:rsidRPr="00387CD3">
        <w:rPr>
          <w:rFonts w:ascii="Aptos" w:hAnsi="Aptos"/>
        </w:rPr>
        <w:t xml:space="preserve">to </w:t>
      </w:r>
      <w:hyperlink r:id="rId12" w:history="1">
        <w:r w:rsidR="00FB157B" w:rsidRPr="00387CD3">
          <w:rPr>
            <w:rStyle w:val="Hyperlink"/>
            <w:rFonts w:ascii="Aptos" w:hAnsi="Aptos"/>
          </w:rPr>
          <w:t>info@woodsmithfoundation.org.uk</w:t>
        </w:r>
      </w:hyperlink>
      <w:r w:rsidR="004E7B0D" w:rsidRPr="00387CD3">
        <w:rPr>
          <w:rFonts w:ascii="Aptos" w:hAnsi="Aptos"/>
        </w:rPr>
        <w:t xml:space="preserve"> </w:t>
      </w:r>
      <w:r w:rsidR="00741454" w:rsidRPr="00387CD3">
        <w:rPr>
          <w:rFonts w:ascii="Aptos" w:hAnsi="Aptos"/>
        </w:rPr>
        <w:t>by 5pm on Friday 14</w:t>
      </w:r>
      <w:r w:rsidR="00741454" w:rsidRPr="00387CD3">
        <w:rPr>
          <w:rFonts w:ascii="Aptos" w:hAnsi="Aptos"/>
          <w:vertAlign w:val="superscript"/>
        </w:rPr>
        <w:t>th</w:t>
      </w:r>
      <w:r w:rsidR="00741454" w:rsidRPr="00387CD3">
        <w:rPr>
          <w:rFonts w:ascii="Aptos" w:hAnsi="Aptos"/>
        </w:rPr>
        <w:t xml:space="preserve"> February 2025.</w:t>
      </w:r>
      <w:r w:rsidR="00741454" w:rsidRPr="00745DF8">
        <w:rPr>
          <w:rFonts w:ascii="Aptos" w:hAnsi="Aptos"/>
        </w:rPr>
        <w:t xml:space="preserve"> </w:t>
      </w:r>
    </w:p>
    <w:p w14:paraId="753EF398" w14:textId="77777777" w:rsidR="00DE529B" w:rsidRPr="001A7B04" w:rsidRDefault="00DE529B" w:rsidP="004A71F7">
      <w:pPr>
        <w:rPr>
          <w:color w:val="FF0000"/>
        </w:rPr>
      </w:pPr>
    </w:p>
    <w:sectPr w:rsidR="00DE529B" w:rsidRPr="001A7B04" w:rsidSect="008D1C61">
      <w:pgSz w:w="11906" w:h="16838"/>
      <w:pgMar w:top="993" w:right="1080" w:bottom="851"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FC2E7C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26FD4"/>
    <w:multiLevelType w:val="hybridMultilevel"/>
    <w:tmpl w:val="9DDEF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83359"/>
    <w:multiLevelType w:val="hybridMultilevel"/>
    <w:tmpl w:val="15D85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B42263"/>
    <w:multiLevelType w:val="hybridMultilevel"/>
    <w:tmpl w:val="EB7C87A8"/>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122181"/>
    <w:multiLevelType w:val="multilevel"/>
    <w:tmpl w:val="A838F0B0"/>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22682710"/>
    <w:multiLevelType w:val="hybridMultilevel"/>
    <w:tmpl w:val="88464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8A3E54"/>
    <w:multiLevelType w:val="hybridMultilevel"/>
    <w:tmpl w:val="9F089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0D470D"/>
    <w:multiLevelType w:val="hybridMultilevel"/>
    <w:tmpl w:val="E6EED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63258A"/>
    <w:multiLevelType w:val="hybridMultilevel"/>
    <w:tmpl w:val="93A6B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E618A8"/>
    <w:multiLevelType w:val="hybridMultilevel"/>
    <w:tmpl w:val="932EC20C"/>
    <w:lvl w:ilvl="0" w:tplc="08090017">
      <w:start w:val="2"/>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1265CF"/>
    <w:multiLevelType w:val="hybridMultilevel"/>
    <w:tmpl w:val="EABE07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3CD70A2"/>
    <w:multiLevelType w:val="hybridMultilevel"/>
    <w:tmpl w:val="926A6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F7399A"/>
    <w:multiLevelType w:val="hybridMultilevel"/>
    <w:tmpl w:val="0486C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EB3048"/>
    <w:multiLevelType w:val="hybridMultilevel"/>
    <w:tmpl w:val="FD4A8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642027"/>
    <w:multiLevelType w:val="hybridMultilevel"/>
    <w:tmpl w:val="4DAEA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4A0138"/>
    <w:multiLevelType w:val="hybridMultilevel"/>
    <w:tmpl w:val="FF24A9B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7BFC3FE4"/>
    <w:multiLevelType w:val="hybridMultilevel"/>
    <w:tmpl w:val="AC92E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981434"/>
    <w:multiLevelType w:val="hybridMultilevel"/>
    <w:tmpl w:val="8D068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983034">
    <w:abstractNumId w:val="4"/>
  </w:num>
  <w:num w:numId="2" w16cid:durableId="1345477013">
    <w:abstractNumId w:val="14"/>
  </w:num>
  <w:num w:numId="3" w16cid:durableId="50157940">
    <w:abstractNumId w:val="15"/>
  </w:num>
  <w:num w:numId="4" w16cid:durableId="236716933">
    <w:abstractNumId w:val="6"/>
  </w:num>
  <w:num w:numId="5" w16cid:durableId="1575509766">
    <w:abstractNumId w:val="7"/>
  </w:num>
  <w:num w:numId="6" w16cid:durableId="1830438652">
    <w:abstractNumId w:val="1"/>
  </w:num>
  <w:num w:numId="7" w16cid:durableId="1489663276">
    <w:abstractNumId w:val="12"/>
  </w:num>
  <w:num w:numId="8" w16cid:durableId="1037661440">
    <w:abstractNumId w:val="11"/>
  </w:num>
  <w:num w:numId="9" w16cid:durableId="1945259177">
    <w:abstractNumId w:val="8"/>
  </w:num>
  <w:num w:numId="10" w16cid:durableId="1767800103">
    <w:abstractNumId w:val="2"/>
  </w:num>
  <w:num w:numId="11" w16cid:durableId="513306566">
    <w:abstractNumId w:val="0"/>
  </w:num>
  <w:num w:numId="12" w16cid:durableId="16497">
    <w:abstractNumId w:val="17"/>
  </w:num>
  <w:num w:numId="13" w16cid:durableId="150143179">
    <w:abstractNumId w:val="5"/>
  </w:num>
  <w:num w:numId="14" w16cid:durableId="1927837716">
    <w:abstractNumId w:val="3"/>
  </w:num>
  <w:num w:numId="15" w16cid:durableId="95292358">
    <w:abstractNumId w:val="9"/>
  </w:num>
  <w:num w:numId="16" w16cid:durableId="1728914149">
    <w:abstractNumId w:val="13"/>
  </w:num>
  <w:num w:numId="17" w16cid:durableId="1257862621">
    <w:abstractNumId w:val="16"/>
  </w:num>
  <w:num w:numId="18" w16cid:durableId="4492507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1F9"/>
    <w:rsid w:val="000179CE"/>
    <w:rsid w:val="000455CA"/>
    <w:rsid w:val="000472BA"/>
    <w:rsid w:val="000D02CB"/>
    <w:rsid w:val="000D55C0"/>
    <w:rsid w:val="000F38BC"/>
    <w:rsid w:val="00112B9C"/>
    <w:rsid w:val="001243BE"/>
    <w:rsid w:val="001337F3"/>
    <w:rsid w:val="00160E39"/>
    <w:rsid w:val="0018207D"/>
    <w:rsid w:val="0019221A"/>
    <w:rsid w:val="00193DD8"/>
    <w:rsid w:val="001961DF"/>
    <w:rsid w:val="001979C5"/>
    <w:rsid w:val="001A11F9"/>
    <w:rsid w:val="001A1888"/>
    <w:rsid w:val="001A7B04"/>
    <w:rsid w:val="001B4F82"/>
    <w:rsid w:val="001B67B7"/>
    <w:rsid w:val="001E0744"/>
    <w:rsid w:val="00215A0C"/>
    <w:rsid w:val="00235672"/>
    <w:rsid w:val="00281073"/>
    <w:rsid w:val="002866B1"/>
    <w:rsid w:val="002A4DE5"/>
    <w:rsid w:val="003273D8"/>
    <w:rsid w:val="00361992"/>
    <w:rsid w:val="00365911"/>
    <w:rsid w:val="003715AE"/>
    <w:rsid w:val="00387CD3"/>
    <w:rsid w:val="003A3D68"/>
    <w:rsid w:val="003A7AF7"/>
    <w:rsid w:val="003F4AEF"/>
    <w:rsid w:val="003F7B5E"/>
    <w:rsid w:val="00443BC6"/>
    <w:rsid w:val="00451E67"/>
    <w:rsid w:val="00453B57"/>
    <w:rsid w:val="004A71F7"/>
    <w:rsid w:val="004A7609"/>
    <w:rsid w:val="004C578A"/>
    <w:rsid w:val="004E7B0D"/>
    <w:rsid w:val="00526A2D"/>
    <w:rsid w:val="005871BA"/>
    <w:rsid w:val="005932A0"/>
    <w:rsid w:val="005B66D4"/>
    <w:rsid w:val="005C4306"/>
    <w:rsid w:val="005F648D"/>
    <w:rsid w:val="0060406C"/>
    <w:rsid w:val="00620296"/>
    <w:rsid w:val="00637A6E"/>
    <w:rsid w:val="00663C17"/>
    <w:rsid w:val="00677F5B"/>
    <w:rsid w:val="00681374"/>
    <w:rsid w:val="006C4921"/>
    <w:rsid w:val="006C4CF4"/>
    <w:rsid w:val="006C6A15"/>
    <w:rsid w:val="007072DD"/>
    <w:rsid w:val="00712998"/>
    <w:rsid w:val="00717646"/>
    <w:rsid w:val="00726BD9"/>
    <w:rsid w:val="00731E9D"/>
    <w:rsid w:val="00741454"/>
    <w:rsid w:val="00743B1E"/>
    <w:rsid w:val="00745DF8"/>
    <w:rsid w:val="00747094"/>
    <w:rsid w:val="0075311A"/>
    <w:rsid w:val="007762AA"/>
    <w:rsid w:val="007854E6"/>
    <w:rsid w:val="007962AA"/>
    <w:rsid w:val="007A613A"/>
    <w:rsid w:val="007C2AE2"/>
    <w:rsid w:val="007E2189"/>
    <w:rsid w:val="0081048A"/>
    <w:rsid w:val="0081168B"/>
    <w:rsid w:val="008352EF"/>
    <w:rsid w:val="008540B9"/>
    <w:rsid w:val="00882585"/>
    <w:rsid w:val="008B144E"/>
    <w:rsid w:val="008B1D0F"/>
    <w:rsid w:val="008B40A8"/>
    <w:rsid w:val="008C4298"/>
    <w:rsid w:val="008D13C8"/>
    <w:rsid w:val="008D1C61"/>
    <w:rsid w:val="009046DC"/>
    <w:rsid w:val="00905402"/>
    <w:rsid w:val="00943ED3"/>
    <w:rsid w:val="00993159"/>
    <w:rsid w:val="009A4D6A"/>
    <w:rsid w:val="009B240B"/>
    <w:rsid w:val="009D0D8F"/>
    <w:rsid w:val="009E3BD6"/>
    <w:rsid w:val="00A06E60"/>
    <w:rsid w:val="00A104BD"/>
    <w:rsid w:val="00A11CE0"/>
    <w:rsid w:val="00A3472D"/>
    <w:rsid w:val="00A37F11"/>
    <w:rsid w:val="00A912DE"/>
    <w:rsid w:val="00AA0756"/>
    <w:rsid w:val="00AA5DD7"/>
    <w:rsid w:val="00AB043D"/>
    <w:rsid w:val="00AD4162"/>
    <w:rsid w:val="00AD71FB"/>
    <w:rsid w:val="00AE023F"/>
    <w:rsid w:val="00AF7D7C"/>
    <w:rsid w:val="00B07FF0"/>
    <w:rsid w:val="00B11B48"/>
    <w:rsid w:val="00B71958"/>
    <w:rsid w:val="00BB51EE"/>
    <w:rsid w:val="00BE6EFE"/>
    <w:rsid w:val="00BF6237"/>
    <w:rsid w:val="00C31A2E"/>
    <w:rsid w:val="00C63F25"/>
    <w:rsid w:val="00C71A02"/>
    <w:rsid w:val="00C8331F"/>
    <w:rsid w:val="00CA70CF"/>
    <w:rsid w:val="00CA7CC5"/>
    <w:rsid w:val="00CC4601"/>
    <w:rsid w:val="00CF70F5"/>
    <w:rsid w:val="00D16FCA"/>
    <w:rsid w:val="00D313EB"/>
    <w:rsid w:val="00D3241D"/>
    <w:rsid w:val="00D44C0A"/>
    <w:rsid w:val="00D6304B"/>
    <w:rsid w:val="00D731EB"/>
    <w:rsid w:val="00D93C3B"/>
    <w:rsid w:val="00DB305A"/>
    <w:rsid w:val="00DD0CEA"/>
    <w:rsid w:val="00DD2CBD"/>
    <w:rsid w:val="00DE529B"/>
    <w:rsid w:val="00E00221"/>
    <w:rsid w:val="00E011AF"/>
    <w:rsid w:val="00E23485"/>
    <w:rsid w:val="00E53F7D"/>
    <w:rsid w:val="00E549C8"/>
    <w:rsid w:val="00ED554E"/>
    <w:rsid w:val="00F05E16"/>
    <w:rsid w:val="00F31CED"/>
    <w:rsid w:val="00F439F9"/>
    <w:rsid w:val="00F757AA"/>
    <w:rsid w:val="00F769CA"/>
    <w:rsid w:val="00FB157B"/>
    <w:rsid w:val="00FC3E2D"/>
    <w:rsid w:val="00FE7F83"/>
    <w:rsid w:val="00FF55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0398F"/>
  <w15:chartTrackingRefBased/>
  <w15:docId w15:val="{1ACA03E1-7907-43EC-936F-66F0443CC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11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A11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11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11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11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11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11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11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11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1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A11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11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11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11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11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11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11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11F9"/>
    <w:rPr>
      <w:rFonts w:eastAsiaTheme="majorEastAsia" w:cstheme="majorBidi"/>
      <w:color w:val="272727" w:themeColor="text1" w:themeTint="D8"/>
    </w:rPr>
  </w:style>
  <w:style w:type="paragraph" w:styleId="Title">
    <w:name w:val="Title"/>
    <w:basedOn w:val="Normal"/>
    <w:next w:val="Normal"/>
    <w:link w:val="TitleChar"/>
    <w:uiPriority w:val="10"/>
    <w:qFormat/>
    <w:rsid w:val="001A11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11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11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11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11F9"/>
    <w:pPr>
      <w:spacing w:before="160"/>
      <w:jc w:val="center"/>
    </w:pPr>
    <w:rPr>
      <w:i/>
      <w:iCs/>
      <w:color w:val="404040" w:themeColor="text1" w:themeTint="BF"/>
    </w:rPr>
  </w:style>
  <w:style w:type="character" w:customStyle="1" w:styleId="QuoteChar">
    <w:name w:val="Quote Char"/>
    <w:basedOn w:val="DefaultParagraphFont"/>
    <w:link w:val="Quote"/>
    <w:uiPriority w:val="29"/>
    <w:rsid w:val="001A11F9"/>
    <w:rPr>
      <w:i/>
      <w:iCs/>
      <w:color w:val="404040" w:themeColor="text1" w:themeTint="BF"/>
    </w:rPr>
  </w:style>
  <w:style w:type="paragraph" w:styleId="ListParagraph">
    <w:name w:val="List Paragraph"/>
    <w:basedOn w:val="Normal"/>
    <w:uiPriority w:val="34"/>
    <w:qFormat/>
    <w:rsid w:val="001A11F9"/>
    <w:pPr>
      <w:ind w:left="720"/>
      <w:contextualSpacing/>
    </w:pPr>
  </w:style>
  <w:style w:type="character" w:styleId="IntenseEmphasis">
    <w:name w:val="Intense Emphasis"/>
    <w:basedOn w:val="DefaultParagraphFont"/>
    <w:uiPriority w:val="21"/>
    <w:qFormat/>
    <w:rsid w:val="001A11F9"/>
    <w:rPr>
      <w:i/>
      <w:iCs/>
      <w:color w:val="0F4761" w:themeColor="accent1" w:themeShade="BF"/>
    </w:rPr>
  </w:style>
  <w:style w:type="paragraph" w:styleId="IntenseQuote">
    <w:name w:val="Intense Quote"/>
    <w:basedOn w:val="Normal"/>
    <w:next w:val="Normal"/>
    <w:link w:val="IntenseQuoteChar"/>
    <w:uiPriority w:val="30"/>
    <w:qFormat/>
    <w:rsid w:val="001A11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11F9"/>
    <w:rPr>
      <w:i/>
      <w:iCs/>
      <w:color w:val="0F4761" w:themeColor="accent1" w:themeShade="BF"/>
    </w:rPr>
  </w:style>
  <w:style w:type="character" w:styleId="IntenseReference">
    <w:name w:val="Intense Reference"/>
    <w:basedOn w:val="DefaultParagraphFont"/>
    <w:uiPriority w:val="32"/>
    <w:qFormat/>
    <w:rsid w:val="001A11F9"/>
    <w:rPr>
      <w:b/>
      <w:bCs/>
      <w:smallCaps/>
      <w:color w:val="0F4761" w:themeColor="accent1" w:themeShade="BF"/>
      <w:spacing w:val="5"/>
    </w:rPr>
  </w:style>
  <w:style w:type="paragraph" w:styleId="NormalWeb">
    <w:name w:val="Normal (Web)"/>
    <w:basedOn w:val="Normal"/>
    <w:uiPriority w:val="99"/>
    <w:semiHidden/>
    <w:unhideWhenUsed/>
    <w:rsid w:val="00882585"/>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882585"/>
    <w:rPr>
      <w:color w:val="467886" w:themeColor="hyperlink"/>
      <w:u w:val="single"/>
    </w:rPr>
  </w:style>
  <w:style w:type="character" w:styleId="UnresolvedMention">
    <w:name w:val="Unresolved Mention"/>
    <w:basedOn w:val="DefaultParagraphFont"/>
    <w:uiPriority w:val="99"/>
    <w:semiHidden/>
    <w:unhideWhenUsed/>
    <w:rsid w:val="00882585"/>
    <w:rPr>
      <w:color w:val="605E5C"/>
      <w:shd w:val="clear" w:color="auto" w:fill="E1DFDD"/>
    </w:rPr>
  </w:style>
  <w:style w:type="paragraph" w:styleId="Revision">
    <w:name w:val="Revision"/>
    <w:hidden/>
    <w:uiPriority w:val="99"/>
    <w:semiHidden/>
    <w:rsid w:val="00F757AA"/>
    <w:pPr>
      <w:spacing w:after="0" w:line="240" w:lineRule="auto"/>
    </w:pPr>
  </w:style>
  <w:style w:type="paragraph" w:customStyle="1" w:styleId="Default">
    <w:name w:val="Default"/>
    <w:rsid w:val="00F757AA"/>
    <w:pPr>
      <w:autoSpaceDE w:val="0"/>
      <w:autoSpaceDN w:val="0"/>
      <w:adjustRightInd w:val="0"/>
      <w:spacing w:after="0" w:line="240" w:lineRule="auto"/>
    </w:pPr>
    <w:rPr>
      <w:rFonts w:ascii="Arial" w:hAnsi="Arial" w:cs="Arial"/>
      <w:color w:val="000000"/>
      <w:kern w:val="0"/>
    </w:rPr>
  </w:style>
  <w:style w:type="character" w:styleId="CommentReference">
    <w:name w:val="annotation reference"/>
    <w:basedOn w:val="DefaultParagraphFont"/>
    <w:uiPriority w:val="99"/>
    <w:semiHidden/>
    <w:unhideWhenUsed/>
    <w:rsid w:val="00F757AA"/>
    <w:rPr>
      <w:sz w:val="16"/>
      <w:szCs w:val="16"/>
    </w:rPr>
  </w:style>
  <w:style w:type="paragraph" w:styleId="CommentText">
    <w:name w:val="annotation text"/>
    <w:basedOn w:val="Normal"/>
    <w:link w:val="CommentTextChar"/>
    <w:uiPriority w:val="99"/>
    <w:unhideWhenUsed/>
    <w:rsid w:val="00F757AA"/>
    <w:pPr>
      <w:spacing w:line="240" w:lineRule="auto"/>
    </w:pPr>
    <w:rPr>
      <w:sz w:val="20"/>
      <w:szCs w:val="20"/>
    </w:rPr>
  </w:style>
  <w:style w:type="character" w:customStyle="1" w:styleId="CommentTextChar">
    <w:name w:val="Comment Text Char"/>
    <w:basedOn w:val="DefaultParagraphFont"/>
    <w:link w:val="CommentText"/>
    <w:uiPriority w:val="99"/>
    <w:rsid w:val="00F757AA"/>
    <w:rPr>
      <w:sz w:val="20"/>
      <w:szCs w:val="20"/>
    </w:rPr>
  </w:style>
  <w:style w:type="paragraph" w:styleId="CommentSubject">
    <w:name w:val="annotation subject"/>
    <w:basedOn w:val="CommentText"/>
    <w:next w:val="CommentText"/>
    <w:link w:val="CommentSubjectChar"/>
    <w:uiPriority w:val="99"/>
    <w:semiHidden/>
    <w:unhideWhenUsed/>
    <w:rsid w:val="00F757AA"/>
    <w:rPr>
      <w:b/>
      <w:bCs/>
    </w:rPr>
  </w:style>
  <w:style w:type="character" w:customStyle="1" w:styleId="CommentSubjectChar">
    <w:name w:val="Comment Subject Char"/>
    <w:basedOn w:val="CommentTextChar"/>
    <w:link w:val="CommentSubject"/>
    <w:uiPriority w:val="99"/>
    <w:semiHidden/>
    <w:rsid w:val="00F757AA"/>
    <w:rPr>
      <w:b/>
      <w:bCs/>
      <w:sz w:val="20"/>
      <w:szCs w:val="20"/>
    </w:rPr>
  </w:style>
  <w:style w:type="table" w:styleId="TableGrid">
    <w:name w:val="Table Grid"/>
    <w:basedOn w:val="TableNormal"/>
    <w:uiPriority w:val="39"/>
    <w:rsid w:val="001A18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E7F8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130311">
      <w:bodyDiv w:val="1"/>
      <w:marLeft w:val="0"/>
      <w:marRight w:val="0"/>
      <w:marTop w:val="0"/>
      <w:marBottom w:val="0"/>
      <w:divBdr>
        <w:top w:val="none" w:sz="0" w:space="0" w:color="auto"/>
        <w:left w:val="none" w:sz="0" w:space="0" w:color="auto"/>
        <w:bottom w:val="none" w:sz="0" w:space="0" w:color="auto"/>
        <w:right w:val="none" w:sz="0" w:space="0" w:color="auto"/>
      </w:divBdr>
      <w:divsChild>
        <w:div w:id="2113935696">
          <w:marLeft w:val="0"/>
          <w:marRight w:val="0"/>
          <w:marTop w:val="0"/>
          <w:marBottom w:val="0"/>
          <w:divBdr>
            <w:top w:val="none" w:sz="0" w:space="0" w:color="auto"/>
            <w:left w:val="none" w:sz="0" w:space="0" w:color="auto"/>
            <w:bottom w:val="none" w:sz="0" w:space="0" w:color="auto"/>
            <w:right w:val="none" w:sz="0" w:space="0" w:color="auto"/>
          </w:divBdr>
        </w:div>
        <w:div w:id="633027237">
          <w:marLeft w:val="0"/>
          <w:marRight w:val="0"/>
          <w:marTop w:val="0"/>
          <w:marBottom w:val="0"/>
          <w:divBdr>
            <w:top w:val="none" w:sz="0" w:space="0" w:color="auto"/>
            <w:left w:val="none" w:sz="0" w:space="0" w:color="auto"/>
            <w:bottom w:val="none" w:sz="0" w:space="0" w:color="auto"/>
            <w:right w:val="none" w:sz="0" w:space="0" w:color="auto"/>
          </w:divBdr>
        </w:div>
        <w:div w:id="1994749404">
          <w:marLeft w:val="0"/>
          <w:marRight w:val="0"/>
          <w:marTop w:val="0"/>
          <w:marBottom w:val="0"/>
          <w:divBdr>
            <w:top w:val="none" w:sz="0" w:space="0" w:color="auto"/>
            <w:left w:val="none" w:sz="0" w:space="0" w:color="auto"/>
            <w:bottom w:val="none" w:sz="0" w:space="0" w:color="auto"/>
            <w:right w:val="none" w:sz="0" w:space="0" w:color="auto"/>
          </w:divBdr>
        </w:div>
        <w:div w:id="575475093">
          <w:marLeft w:val="0"/>
          <w:marRight w:val="0"/>
          <w:marTop w:val="0"/>
          <w:marBottom w:val="0"/>
          <w:divBdr>
            <w:top w:val="none" w:sz="0" w:space="0" w:color="auto"/>
            <w:left w:val="none" w:sz="0" w:space="0" w:color="auto"/>
            <w:bottom w:val="none" w:sz="0" w:space="0" w:color="auto"/>
            <w:right w:val="none" w:sz="0" w:space="0" w:color="auto"/>
          </w:divBdr>
        </w:div>
        <w:div w:id="678780423">
          <w:marLeft w:val="0"/>
          <w:marRight w:val="0"/>
          <w:marTop w:val="0"/>
          <w:marBottom w:val="0"/>
          <w:divBdr>
            <w:top w:val="none" w:sz="0" w:space="0" w:color="auto"/>
            <w:left w:val="none" w:sz="0" w:space="0" w:color="auto"/>
            <w:bottom w:val="none" w:sz="0" w:space="0" w:color="auto"/>
            <w:right w:val="none" w:sz="0" w:space="0" w:color="auto"/>
          </w:divBdr>
        </w:div>
        <w:div w:id="1251162793">
          <w:marLeft w:val="0"/>
          <w:marRight w:val="0"/>
          <w:marTop w:val="0"/>
          <w:marBottom w:val="0"/>
          <w:divBdr>
            <w:top w:val="none" w:sz="0" w:space="0" w:color="auto"/>
            <w:left w:val="none" w:sz="0" w:space="0" w:color="auto"/>
            <w:bottom w:val="none" w:sz="0" w:space="0" w:color="auto"/>
            <w:right w:val="none" w:sz="0" w:space="0" w:color="auto"/>
          </w:divBdr>
        </w:div>
      </w:divsChild>
    </w:div>
    <w:div w:id="463354196">
      <w:bodyDiv w:val="1"/>
      <w:marLeft w:val="0"/>
      <w:marRight w:val="0"/>
      <w:marTop w:val="0"/>
      <w:marBottom w:val="0"/>
      <w:divBdr>
        <w:top w:val="none" w:sz="0" w:space="0" w:color="auto"/>
        <w:left w:val="none" w:sz="0" w:space="0" w:color="auto"/>
        <w:bottom w:val="none" w:sz="0" w:space="0" w:color="auto"/>
        <w:right w:val="none" w:sz="0" w:space="0" w:color="auto"/>
      </w:divBdr>
    </w:div>
    <w:div w:id="213432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odsmithfoundation.org.uk"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woodsmithfoundation.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woodsmithfoundation.org.uk" TargetMode="External"/><Relationship Id="rId5" Type="http://schemas.openxmlformats.org/officeDocument/2006/relationships/styles" Target="styles.xml"/><Relationship Id="rId10" Type="http://schemas.openxmlformats.org/officeDocument/2006/relationships/hyperlink" Target="http://www.woodsmithfoundation.org.uk" TargetMode="External"/><Relationship Id="rId4" Type="http://schemas.openxmlformats.org/officeDocument/2006/relationships/numbering" Target="numbering.xml"/><Relationship Id="rId9" Type="http://schemas.openxmlformats.org/officeDocument/2006/relationships/hyperlink" Target="http://www.navca.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67DF84DBFA3341AAA4707ADAEC2ECC" ma:contentTypeVersion="18" ma:contentTypeDescription="Create a new document." ma:contentTypeScope="" ma:versionID="7789b6719f846b46711fcab3b489fc81">
  <xsd:schema xmlns:xsd="http://www.w3.org/2001/XMLSchema" xmlns:xs="http://www.w3.org/2001/XMLSchema" xmlns:p="http://schemas.microsoft.com/office/2006/metadata/properties" xmlns:ns2="fd978891-765a-4b2b-9660-5bd5fde1b67d" xmlns:ns3="9708a5b0-ce80-4940-b500-6d9763875aa6" targetNamespace="http://schemas.microsoft.com/office/2006/metadata/properties" ma:root="true" ma:fieldsID="2f47ea0694f1e8251c3f4391cc3003a5" ns2:_="" ns3:_="">
    <xsd:import namespace="fd978891-765a-4b2b-9660-5bd5fde1b67d"/>
    <xsd:import namespace="9708a5b0-ce80-4940-b500-6d9763875a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78891-765a-4b2b-9660-5bd5fde1b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4be4e39-fd47-4d71-9952-e8e28ba0d5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08a5b0-ce80-4940-b500-6d9763875aa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1de56c-4ed8-4313-af33-c4136ab8f719}" ma:internalName="TaxCatchAll" ma:showField="CatchAllData" ma:web="9708a5b0-ce80-4940-b500-6d9763875aa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978891-765a-4b2b-9660-5bd5fde1b67d">
      <Terms xmlns="http://schemas.microsoft.com/office/infopath/2007/PartnerControls"/>
    </lcf76f155ced4ddcb4097134ff3c332f>
    <TaxCatchAll xmlns="9708a5b0-ce80-4940-b500-6d9763875aa6" xsi:nil="true"/>
  </documentManagement>
</p:properties>
</file>

<file path=customXml/itemProps1.xml><?xml version="1.0" encoding="utf-8"?>
<ds:datastoreItem xmlns:ds="http://schemas.openxmlformats.org/officeDocument/2006/customXml" ds:itemID="{A9214785-A2EA-48BD-8DFF-3AFD2208EBC5}">
  <ds:schemaRefs>
    <ds:schemaRef ds:uri="http://schemas.microsoft.com/sharepoint/v3/contenttype/forms"/>
  </ds:schemaRefs>
</ds:datastoreItem>
</file>

<file path=customXml/itemProps2.xml><?xml version="1.0" encoding="utf-8"?>
<ds:datastoreItem xmlns:ds="http://schemas.openxmlformats.org/officeDocument/2006/customXml" ds:itemID="{B3DCD74F-1B66-49EF-A6EF-683D6401E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78891-765a-4b2b-9660-5bd5fde1b67d"/>
    <ds:schemaRef ds:uri="9708a5b0-ce80-4940-b500-6d9763875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7AB38E-1842-4BA6-9BF1-209C4E49EBA0}">
  <ds:schemaRefs>
    <ds:schemaRef ds:uri="http://schemas.microsoft.com/office/2006/metadata/properties"/>
    <ds:schemaRef ds:uri="http://schemas.microsoft.com/office/infopath/2007/PartnerControls"/>
    <ds:schemaRef ds:uri="fd978891-765a-4b2b-9660-5bd5fde1b67d"/>
    <ds:schemaRef ds:uri="9708a5b0-ce80-4940-b500-6d9763875aa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2261</Words>
  <Characters>12890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Portz</dc:creator>
  <cp:keywords/>
  <dc:description/>
  <cp:lastModifiedBy>Rebecca Wagner</cp:lastModifiedBy>
  <cp:revision>4</cp:revision>
  <cp:lastPrinted>2024-12-02T15:02:00Z</cp:lastPrinted>
  <dcterms:created xsi:type="dcterms:W3CDTF">2024-12-02T16:09:00Z</dcterms:created>
  <dcterms:modified xsi:type="dcterms:W3CDTF">2024-12-03T15:10:00Z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0x010100F467DF84DBFA3341AAA4707ADAEC2ECC</vt:lpwstr>
  </property>
  <property fmtid="{D5CDD505-2E9C-101B-9397-08002B2CF9AE}" pid="3" name="MediaServiceImageTags">
    <vt:lpwstr/>
  </property>
</Properties>
</file>